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3C83C" w14:textId="08CF8FF2" w:rsidR="00693002" w:rsidRPr="00693002" w:rsidRDefault="00693002" w:rsidP="00693002">
      <w:pPr>
        <w:pStyle w:val="a3"/>
        <w:tabs>
          <w:tab w:val="right" w:pos="9639"/>
        </w:tabs>
        <w:rPr>
          <w:rFonts w:eastAsia="MS Mincho"/>
          <w:noProof w:val="0"/>
          <w:sz w:val="24"/>
          <w:szCs w:val="24"/>
          <w:lang w:val="en-GB" w:eastAsia="en-GB"/>
        </w:rPr>
      </w:pPr>
      <w:bookmarkStart w:id="0" w:name="_Hlk78555877"/>
      <w:r w:rsidRPr="00693002">
        <w:rPr>
          <w:rFonts w:eastAsia="MS Mincho"/>
          <w:noProof w:val="0"/>
          <w:sz w:val="24"/>
          <w:szCs w:val="24"/>
          <w:lang w:val="en-GB" w:eastAsia="en-GB"/>
        </w:rPr>
        <w:t>3GPP TSG-RAN WG2 Meeting #115 electronic</w:t>
      </w:r>
      <w:r w:rsidRPr="00693002">
        <w:rPr>
          <w:rFonts w:eastAsia="MS Mincho"/>
          <w:noProof w:val="0"/>
          <w:sz w:val="24"/>
          <w:szCs w:val="24"/>
          <w:lang w:val="en-GB" w:eastAsia="en-GB"/>
        </w:rPr>
        <w:tab/>
      </w:r>
      <w:r w:rsidR="00B35E44" w:rsidRPr="00B35E44">
        <w:rPr>
          <w:rFonts w:eastAsia="MS Mincho"/>
          <w:noProof w:val="0"/>
          <w:sz w:val="24"/>
          <w:szCs w:val="24"/>
          <w:lang w:val="en-GB" w:eastAsia="en-GB"/>
        </w:rPr>
        <w:t>R2-210790</w:t>
      </w:r>
      <w:r w:rsidR="00B34AE9">
        <w:rPr>
          <w:rFonts w:eastAsia="MS Mincho"/>
          <w:noProof w:val="0"/>
          <w:sz w:val="24"/>
          <w:szCs w:val="24"/>
          <w:lang w:val="en-GB" w:eastAsia="en-GB"/>
        </w:rPr>
        <w:t>9</w:t>
      </w:r>
    </w:p>
    <w:p w14:paraId="13B37DEF" w14:textId="6CCE90A4" w:rsidR="00824529" w:rsidRPr="001C7FAA" w:rsidRDefault="00693002" w:rsidP="00693002">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sidR="00256420">
        <w:rPr>
          <w:rFonts w:eastAsia="MS Mincho"/>
          <w:noProof w:val="0"/>
          <w:sz w:val="24"/>
          <w:szCs w:val="24"/>
          <w:lang w:val="en-GB" w:eastAsia="en-GB"/>
        </w:rPr>
        <w:t xml:space="preserve">August </w:t>
      </w:r>
      <w:r w:rsidR="00170AF7" w:rsidRPr="00170AF7">
        <w:rPr>
          <w:rFonts w:eastAsia="MS Mincho"/>
          <w:noProof w:val="0"/>
          <w:sz w:val="24"/>
          <w:szCs w:val="24"/>
          <w:lang w:val="en-GB" w:eastAsia="en-GB"/>
        </w:rPr>
        <w:t xml:space="preserve">9 - </w:t>
      </w:r>
      <w:r w:rsidR="00256420">
        <w:rPr>
          <w:rFonts w:eastAsia="MS Mincho"/>
          <w:noProof w:val="0"/>
          <w:sz w:val="24"/>
          <w:szCs w:val="24"/>
          <w:lang w:val="en-GB" w:eastAsia="en-GB"/>
        </w:rPr>
        <w:t>August</w:t>
      </w:r>
      <w:r w:rsidR="00256420" w:rsidRPr="00170AF7">
        <w:rPr>
          <w:rFonts w:eastAsia="MS Mincho"/>
          <w:noProof w:val="0"/>
          <w:sz w:val="24"/>
          <w:szCs w:val="24"/>
          <w:lang w:val="en-GB" w:eastAsia="en-GB"/>
        </w:rPr>
        <w:t xml:space="preserve"> </w:t>
      </w:r>
      <w:r w:rsidR="00170AF7" w:rsidRPr="00170AF7">
        <w:rPr>
          <w:rFonts w:eastAsia="MS Mincho"/>
          <w:noProof w:val="0"/>
          <w:sz w:val="24"/>
          <w:szCs w:val="24"/>
          <w:lang w:val="en-GB" w:eastAsia="en-GB"/>
        </w:rPr>
        <w:t>27</w:t>
      </w:r>
      <w:r w:rsidRPr="00693002">
        <w:rPr>
          <w:rFonts w:eastAsia="MS Mincho"/>
          <w:noProof w:val="0"/>
          <w:sz w:val="24"/>
          <w:szCs w:val="24"/>
          <w:lang w:val="en-GB" w:eastAsia="en-GB"/>
        </w:rPr>
        <w:t>, 2021</w:t>
      </w:r>
      <w:r w:rsidR="001C7FAA" w:rsidRPr="001C7FAA">
        <w:rPr>
          <w:rFonts w:eastAsia="MS Mincho"/>
          <w:noProof w:val="0"/>
          <w:sz w:val="24"/>
          <w:szCs w:val="24"/>
          <w:lang w:val="en-GB" w:eastAsia="en-GB"/>
        </w:rPr>
        <w:t xml:space="preserve"> </w:t>
      </w:r>
      <w:r w:rsidR="001C7FAA">
        <w:rPr>
          <w:rFonts w:eastAsia="MS Mincho"/>
          <w:noProof w:val="0"/>
          <w:sz w:val="24"/>
          <w:szCs w:val="24"/>
          <w:lang w:val="en-GB" w:eastAsia="en-GB"/>
        </w:rPr>
        <w:t xml:space="preserve">        </w:t>
      </w:r>
      <w:r w:rsidR="00170AF7">
        <w:rPr>
          <w:rFonts w:eastAsia="MS Mincho"/>
          <w:noProof w:val="0"/>
          <w:sz w:val="24"/>
          <w:szCs w:val="24"/>
          <w:lang w:val="en-GB" w:eastAsia="en-GB"/>
        </w:rPr>
        <w:t xml:space="preserve">   </w:t>
      </w:r>
      <w:r w:rsidR="00256420">
        <w:rPr>
          <w:rFonts w:eastAsia="MS Mincho"/>
          <w:noProof w:val="0"/>
          <w:sz w:val="24"/>
          <w:szCs w:val="24"/>
          <w:lang w:val="en-GB" w:eastAsia="en-GB"/>
        </w:rPr>
        <w:t xml:space="preserve">         </w:t>
      </w:r>
      <w:r w:rsidR="00170AF7">
        <w:rPr>
          <w:rFonts w:eastAsia="MS Mincho"/>
          <w:noProof w:val="0"/>
          <w:sz w:val="24"/>
          <w:szCs w:val="24"/>
          <w:lang w:val="en-GB" w:eastAsia="en-GB"/>
        </w:rPr>
        <w:t xml:space="preserve">    </w:t>
      </w:r>
      <w:r w:rsidR="001C7FAA">
        <w:rPr>
          <w:rFonts w:eastAsia="MS Mincho"/>
          <w:noProof w:val="0"/>
          <w:sz w:val="24"/>
          <w:szCs w:val="24"/>
          <w:lang w:val="en-GB" w:eastAsia="en-GB"/>
        </w:rPr>
        <w:t xml:space="preserve"> </w:t>
      </w:r>
    </w:p>
    <w:bookmarkEnd w:id="0"/>
    <w:p w14:paraId="67F2FA2F"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6F74DE66"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D967C1">
        <w:rPr>
          <w:rFonts w:eastAsia="宋体" w:cs="Arial"/>
          <w:b/>
          <w:bCs/>
          <w:kern w:val="2"/>
          <w:sz w:val="24"/>
          <w:szCs w:val="22"/>
          <w:lang w:val="en-US" w:eastAsia="zh-CN"/>
        </w:rPr>
        <w:t>2</w:t>
      </w:r>
      <w:r w:rsidR="00646CB0">
        <w:rPr>
          <w:rFonts w:eastAsia="宋体" w:cs="Arial"/>
          <w:b/>
          <w:bCs/>
          <w:kern w:val="2"/>
          <w:sz w:val="24"/>
          <w:szCs w:val="22"/>
          <w:lang w:val="en-US" w:eastAsia="zh-CN"/>
        </w:rPr>
        <w:t>.</w:t>
      </w:r>
      <w:r w:rsidR="00D967C1">
        <w:rPr>
          <w:rFonts w:eastAsia="宋体" w:cs="Arial"/>
          <w:b/>
          <w:bCs/>
          <w:kern w:val="2"/>
          <w:sz w:val="24"/>
          <w:szCs w:val="22"/>
          <w:lang w:val="en-US" w:eastAsia="zh-CN"/>
        </w:rPr>
        <w:t>1</w:t>
      </w:r>
    </w:p>
    <w:p w14:paraId="7184DC86"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14:paraId="110CE90F" w14:textId="794AEC66"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64813">
        <w:rPr>
          <w:rFonts w:ascii="Arial" w:hAnsi="Arial" w:cs="Arial"/>
          <w:b/>
          <w:bCs/>
          <w:sz w:val="24"/>
        </w:rPr>
        <w:t xml:space="preserve">BSR with </w:t>
      </w:r>
      <w:r w:rsidR="003D0DB6">
        <w:rPr>
          <w:rFonts w:ascii="Arial" w:hAnsi="Arial" w:cs="Arial"/>
          <w:b/>
          <w:bCs/>
          <w:sz w:val="24"/>
        </w:rPr>
        <w:t xml:space="preserve">configured </w:t>
      </w:r>
      <w:r w:rsidR="00764813">
        <w:rPr>
          <w:rFonts w:ascii="Arial" w:hAnsi="Arial" w:cs="Arial"/>
          <w:b/>
          <w:bCs/>
          <w:sz w:val="24"/>
        </w:rPr>
        <w:t>2-step RACH and CG</w:t>
      </w:r>
    </w:p>
    <w:p w14:paraId="375598FA"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69DA6EF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4D03E73" w14:textId="060E3B88" w:rsidR="008222B6" w:rsidRDefault="008222B6" w:rsidP="000B6AD1">
      <w:pPr>
        <w:rPr>
          <w:rFonts w:ascii="Times New Roman" w:hAnsi="Times New Roman"/>
          <w:sz w:val="20"/>
          <w:szCs w:val="20"/>
          <w:lang w:val="en-GB"/>
        </w:rPr>
      </w:pPr>
      <w:r>
        <w:rPr>
          <w:rFonts w:ascii="Times New Roman" w:hAnsi="Times New Roman" w:hint="eastAsia"/>
          <w:sz w:val="20"/>
          <w:szCs w:val="20"/>
          <w:lang w:val="en-GB"/>
        </w:rPr>
        <w:t>The</w:t>
      </w:r>
      <w:r>
        <w:rPr>
          <w:rFonts w:ascii="Times New Roman" w:hAnsi="Times New Roman"/>
          <w:sz w:val="20"/>
          <w:szCs w:val="20"/>
          <w:lang w:val="en-GB"/>
        </w:rPr>
        <w:t xml:space="preserve"> RAN2#113 meeting made the following agreements regarding </w:t>
      </w:r>
      <w:r w:rsidR="00E50F2A">
        <w:rPr>
          <w:rFonts w:ascii="Times New Roman" w:hAnsi="Times New Roman" w:hint="eastAsia"/>
          <w:sz w:val="20"/>
          <w:szCs w:val="20"/>
          <w:lang w:val="en-GB"/>
        </w:rPr>
        <w:t>BSR</w:t>
      </w:r>
      <w:r w:rsidR="00E50F2A">
        <w:rPr>
          <w:rFonts w:ascii="Times New Roman" w:hAnsi="Times New Roman"/>
          <w:sz w:val="20"/>
          <w:szCs w:val="20"/>
          <w:lang w:val="en-GB"/>
        </w:rPr>
        <w:t xml:space="preserve"> transmission</w:t>
      </w:r>
      <w:r>
        <w:rPr>
          <w:rFonts w:ascii="Times New Roman" w:hAnsi="Times New Roman"/>
          <w:sz w:val="20"/>
          <w:szCs w:val="20"/>
          <w:lang w:val="en-GB"/>
        </w:rPr>
        <w:t xml:space="preserve"> in NTN:</w:t>
      </w:r>
    </w:p>
    <w:tbl>
      <w:tblPr>
        <w:tblStyle w:val="af1"/>
        <w:tblW w:w="0" w:type="auto"/>
        <w:tblLook w:val="04A0" w:firstRow="1" w:lastRow="0" w:firstColumn="1" w:lastColumn="0" w:noHBand="0" w:noVBand="1"/>
      </w:tblPr>
      <w:tblGrid>
        <w:gridCol w:w="9629"/>
      </w:tblGrid>
      <w:tr w:rsidR="008222B6" w14:paraId="4D134B99" w14:textId="77777777" w:rsidTr="008222B6">
        <w:tc>
          <w:tcPr>
            <w:tcW w:w="9629" w:type="dxa"/>
          </w:tcPr>
          <w:p w14:paraId="1D7282DE" w14:textId="0F4F93B7" w:rsidR="00E50F2A" w:rsidRPr="008222B6" w:rsidRDefault="00E50F2A" w:rsidP="00E50F2A">
            <w:pPr>
              <w:pStyle w:val="a6"/>
              <w:numPr>
                <w:ilvl w:val="0"/>
                <w:numId w:val="31"/>
              </w:numPr>
              <w:spacing w:after="0"/>
              <w:ind w:firstLineChars="0"/>
            </w:pPr>
            <w:r w:rsidRPr="00E50F2A">
              <w:t>UE in NTN can have both 2-step RACH and configured grant configurations at the same time</w:t>
            </w:r>
            <w:r>
              <w:t>.</w:t>
            </w:r>
          </w:p>
        </w:tc>
      </w:tr>
    </w:tbl>
    <w:p w14:paraId="47D33C75" w14:textId="6E592432" w:rsidR="008222B6" w:rsidRDefault="00E50F2A" w:rsidP="000B6AD1">
      <w:pPr>
        <w:rPr>
          <w:rFonts w:ascii="Times New Roman" w:hAnsi="Times New Roman"/>
          <w:sz w:val="20"/>
          <w:szCs w:val="20"/>
          <w:lang w:val="en-GB"/>
        </w:rPr>
      </w:pPr>
      <w:r>
        <w:rPr>
          <w:rFonts w:ascii="Times New Roman" w:hAnsi="Times New Roman"/>
          <w:sz w:val="20"/>
          <w:szCs w:val="20"/>
          <w:lang w:val="en-GB"/>
        </w:rPr>
        <w:t xml:space="preserve">However, whether to use 2-step RACH or CG when both are configured for BSR transmission has not been decided. </w:t>
      </w:r>
      <w:r w:rsidR="008222B6">
        <w:rPr>
          <w:rFonts w:ascii="Times New Roman" w:hAnsi="Times New Roman"/>
          <w:sz w:val="20"/>
          <w:szCs w:val="20"/>
          <w:lang w:val="en-GB"/>
        </w:rPr>
        <w:t xml:space="preserve">This contribution provides </w:t>
      </w:r>
      <w:r>
        <w:rPr>
          <w:rFonts w:ascii="Times New Roman" w:hAnsi="Times New Roman"/>
          <w:sz w:val="20"/>
          <w:szCs w:val="20"/>
          <w:lang w:val="en-GB"/>
        </w:rPr>
        <w:t xml:space="preserve">further </w:t>
      </w:r>
      <w:r w:rsidR="008222B6">
        <w:rPr>
          <w:rFonts w:ascii="Times New Roman" w:hAnsi="Times New Roman"/>
          <w:sz w:val="20"/>
          <w:szCs w:val="20"/>
          <w:lang w:val="en-GB"/>
        </w:rPr>
        <w:t xml:space="preserve">analysis </w:t>
      </w:r>
      <w:r>
        <w:rPr>
          <w:rFonts w:ascii="Times New Roman" w:hAnsi="Times New Roman"/>
          <w:sz w:val="20"/>
          <w:szCs w:val="20"/>
          <w:lang w:val="en-GB"/>
        </w:rPr>
        <w:t xml:space="preserve">and solutions </w:t>
      </w:r>
      <w:r w:rsidR="008222B6">
        <w:rPr>
          <w:rFonts w:ascii="Times New Roman" w:hAnsi="Times New Roman"/>
          <w:sz w:val="20"/>
          <w:szCs w:val="20"/>
          <w:lang w:val="en-GB"/>
        </w:rPr>
        <w:t xml:space="preserve">on </w:t>
      </w:r>
      <w:r>
        <w:rPr>
          <w:rFonts w:ascii="Times New Roman" w:hAnsi="Times New Roman"/>
          <w:sz w:val="20"/>
          <w:szCs w:val="20"/>
          <w:lang w:val="en-GB"/>
        </w:rPr>
        <w:t>this issue</w:t>
      </w:r>
      <w:r w:rsidR="008222B6">
        <w:rPr>
          <w:rFonts w:ascii="Times New Roman" w:hAnsi="Times New Roman"/>
          <w:sz w:val="20"/>
          <w:szCs w:val="20"/>
          <w:lang w:val="en-GB"/>
        </w:rPr>
        <w:t>.</w:t>
      </w:r>
    </w:p>
    <w:p w14:paraId="006FC457"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E32BAA5" w14:textId="2E38A2D8" w:rsidR="00770DA4" w:rsidRDefault="00770DA4" w:rsidP="00770DA4">
      <w:pPr>
        <w:rPr>
          <w:rFonts w:ascii="Times New Roman" w:hAnsi="Times New Roman"/>
          <w:sz w:val="20"/>
          <w:szCs w:val="20"/>
          <w:lang w:val="en-GB"/>
        </w:rPr>
      </w:pPr>
      <w:r w:rsidRPr="00770DA4">
        <w:rPr>
          <w:rFonts w:ascii="Times New Roman" w:hAnsi="Times New Roman"/>
          <w:sz w:val="20"/>
          <w:szCs w:val="20"/>
          <w:lang w:val="en-GB"/>
        </w:rPr>
        <w:t xml:space="preserve">The BSR procedure is used to provide the serving </w:t>
      </w:r>
      <w:proofErr w:type="spellStart"/>
      <w:r w:rsidRPr="00770DA4">
        <w:rPr>
          <w:rFonts w:ascii="Times New Roman" w:hAnsi="Times New Roman"/>
          <w:sz w:val="20"/>
          <w:szCs w:val="20"/>
          <w:lang w:val="en-GB"/>
        </w:rPr>
        <w:t>gNB</w:t>
      </w:r>
      <w:proofErr w:type="spellEnd"/>
      <w:r w:rsidRPr="00770DA4">
        <w:rPr>
          <w:rFonts w:ascii="Times New Roman" w:hAnsi="Times New Roman"/>
          <w:sz w:val="20"/>
          <w:szCs w:val="20"/>
          <w:lang w:val="en-GB"/>
        </w:rPr>
        <w:t xml:space="preserve"> with information about UL data volume in the MAC entity. If the UE does not have sufficient UL resources</w:t>
      </w:r>
      <w:r>
        <w:rPr>
          <w:rFonts w:ascii="Times New Roman" w:hAnsi="Times New Roman"/>
          <w:sz w:val="20"/>
          <w:szCs w:val="20"/>
          <w:lang w:val="en-GB"/>
        </w:rPr>
        <w:t xml:space="preserve"> (</w:t>
      </w:r>
      <w:proofErr w:type="gramStart"/>
      <w:r>
        <w:rPr>
          <w:rFonts w:ascii="Times New Roman" w:hAnsi="Times New Roman"/>
          <w:sz w:val="20"/>
          <w:szCs w:val="20"/>
          <w:lang w:val="en-GB"/>
        </w:rPr>
        <w:t>e.g.</w:t>
      </w:r>
      <w:proofErr w:type="gramEnd"/>
      <w:r>
        <w:rPr>
          <w:rFonts w:ascii="Times New Roman" w:hAnsi="Times New Roman"/>
          <w:sz w:val="20"/>
          <w:szCs w:val="20"/>
          <w:lang w:val="en-GB"/>
        </w:rPr>
        <w:t xml:space="preserve"> CG)</w:t>
      </w:r>
      <w:r w:rsidRPr="00770DA4">
        <w:rPr>
          <w:rFonts w:ascii="Times New Roman" w:hAnsi="Times New Roman"/>
          <w:sz w:val="20"/>
          <w:szCs w:val="20"/>
          <w:lang w:val="en-GB"/>
        </w:rPr>
        <w:t xml:space="preserve"> for transmitting the BSR, it triggers a</w:t>
      </w:r>
      <w:r>
        <w:rPr>
          <w:rFonts w:ascii="Times New Roman" w:hAnsi="Times New Roman"/>
          <w:sz w:val="20"/>
          <w:szCs w:val="20"/>
          <w:lang w:val="en-GB"/>
        </w:rPr>
        <w:t>n</w:t>
      </w:r>
      <w:r w:rsidRPr="00770DA4">
        <w:rPr>
          <w:rFonts w:ascii="Times New Roman" w:hAnsi="Times New Roman"/>
          <w:sz w:val="20"/>
          <w:szCs w:val="20"/>
          <w:lang w:val="en-GB"/>
        </w:rPr>
        <w:t xml:space="preserve"> SR to ask for resources. And if the UE does not have sufficient UL resources for transmitting SR either, it triggers </w:t>
      </w:r>
      <w:r>
        <w:rPr>
          <w:rFonts w:ascii="Times New Roman" w:hAnsi="Times New Roman"/>
          <w:sz w:val="20"/>
          <w:szCs w:val="20"/>
          <w:lang w:val="en-GB"/>
        </w:rPr>
        <w:t>RACH</w:t>
      </w:r>
      <w:r w:rsidRPr="00770DA4">
        <w:rPr>
          <w:rFonts w:ascii="Times New Roman" w:hAnsi="Times New Roman"/>
          <w:sz w:val="20"/>
          <w:szCs w:val="20"/>
          <w:lang w:val="en-GB"/>
        </w:rPr>
        <w:t>. In RA</w:t>
      </w:r>
      <w:r>
        <w:rPr>
          <w:rFonts w:ascii="Times New Roman" w:hAnsi="Times New Roman"/>
          <w:sz w:val="20"/>
          <w:szCs w:val="20"/>
          <w:lang w:val="en-GB"/>
        </w:rPr>
        <w:t>CH</w:t>
      </w:r>
      <w:r w:rsidRPr="00770DA4">
        <w:rPr>
          <w:rFonts w:ascii="Times New Roman" w:hAnsi="Times New Roman"/>
          <w:sz w:val="20"/>
          <w:szCs w:val="20"/>
          <w:lang w:val="en-GB"/>
        </w:rPr>
        <w:t xml:space="preserve"> the BSR can be included in MSG3</w:t>
      </w:r>
      <w:r>
        <w:rPr>
          <w:rFonts w:ascii="Times New Roman" w:hAnsi="Times New Roman"/>
          <w:sz w:val="20"/>
          <w:szCs w:val="20"/>
          <w:lang w:val="en-GB"/>
        </w:rPr>
        <w:t>/MSGA for 4/2-step RACH</w:t>
      </w:r>
      <w:r w:rsidRPr="00770DA4">
        <w:rPr>
          <w:rFonts w:ascii="Times New Roman" w:hAnsi="Times New Roman"/>
          <w:sz w:val="20"/>
          <w:szCs w:val="20"/>
          <w:lang w:val="en-GB"/>
        </w:rPr>
        <w:t xml:space="preserve">. </w:t>
      </w:r>
      <w:r w:rsidR="00D0316F">
        <w:rPr>
          <w:rFonts w:ascii="Times New Roman" w:hAnsi="Times New Roman"/>
          <w:sz w:val="20"/>
          <w:szCs w:val="20"/>
          <w:lang w:val="en-GB"/>
        </w:rPr>
        <w:t>As shown in Figure 1, i</w:t>
      </w:r>
      <w:r w:rsidRPr="00770DA4">
        <w:rPr>
          <w:rFonts w:ascii="Times New Roman" w:hAnsi="Times New Roman"/>
          <w:sz w:val="20"/>
          <w:szCs w:val="20"/>
          <w:lang w:val="en-GB"/>
        </w:rPr>
        <w:t>f there is no sufficient resource to transmit the UL data in buffer</w:t>
      </w:r>
      <w:r w:rsidR="00C701EF">
        <w:rPr>
          <w:rFonts w:ascii="Times New Roman" w:hAnsi="Times New Roman"/>
          <w:sz w:val="20"/>
          <w:szCs w:val="20"/>
          <w:lang w:val="en-GB"/>
        </w:rPr>
        <w:t>, the UE</w:t>
      </w:r>
      <w:r w:rsidRPr="00770DA4">
        <w:rPr>
          <w:rFonts w:ascii="Times New Roman" w:hAnsi="Times New Roman"/>
          <w:sz w:val="20"/>
          <w:szCs w:val="20"/>
          <w:lang w:val="en-GB"/>
        </w:rPr>
        <w:t xml:space="preserve"> </w:t>
      </w:r>
      <w:proofErr w:type="gramStart"/>
      <w:r w:rsidRPr="00770DA4">
        <w:rPr>
          <w:rFonts w:ascii="Times New Roman" w:hAnsi="Times New Roman"/>
          <w:sz w:val="20"/>
          <w:szCs w:val="20"/>
          <w:lang w:val="en-GB"/>
        </w:rPr>
        <w:t>has to</w:t>
      </w:r>
      <w:proofErr w:type="gramEnd"/>
      <w:r w:rsidRPr="00770DA4">
        <w:rPr>
          <w:rFonts w:ascii="Times New Roman" w:hAnsi="Times New Roman"/>
          <w:sz w:val="20"/>
          <w:szCs w:val="20"/>
          <w:lang w:val="en-GB"/>
        </w:rPr>
        <w:t xml:space="preserve"> wait for at least </w:t>
      </w:r>
      <w:r>
        <w:rPr>
          <w:rFonts w:ascii="Times New Roman" w:hAnsi="Times New Roman"/>
          <w:sz w:val="20"/>
          <w:szCs w:val="20"/>
          <w:lang w:val="en-GB"/>
        </w:rPr>
        <w:t xml:space="preserve">1 RTT if </w:t>
      </w:r>
      <w:r w:rsidR="00C701EF">
        <w:rPr>
          <w:rFonts w:ascii="Times New Roman" w:hAnsi="Times New Roman"/>
          <w:sz w:val="20"/>
          <w:szCs w:val="20"/>
          <w:lang w:val="en-GB"/>
        </w:rPr>
        <w:t xml:space="preserve">a CG for BSR is available or </w:t>
      </w:r>
      <w:r>
        <w:rPr>
          <w:rFonts w:ascii="Times New Roman" w:hAnsi="Times New Roman"/>
          <w:sz w:val="20"/>
          <w:szCs w:val="20"/>
          <w:lang w:val="en-GB"/>
        </w:rPr>
        <w:t xml:space="preserve">2-step RACH is triggered, </w:t>
      </w:r>
      <w:r w:rsidR="00C701EF">
        <w:rPr>
          <w:rFonts w:ascii="Times New Roman" w:hAnsi="Times New Roman"/>
          <w:sz w:val="20"/>
          <w:szCs w:val="20"/>
          <w:lang w:val="en-GB"/>
        </w:rPr>
        <w:t>or</w:t>
      </w:r>
      <w:r>
        <w:rPr>
          <w:rFonts w:ascii="Times New Roman" w:hAnsi="Times New Roman"/>
          <w:sz w:val="20"/>
          <w:szCs w:val="20"/>
          <w:lang w:val="en-GB"/>
        </w:rPr>
        <w:t xml:space="preserve"> 2 RTTs if SR or 4-step RACH is triggered</w:t>
      </w:r>
      <w:r w:rsidR="00D0316F">
        <w:rPr>
          <w:rFonts w:ascii="Times New Roman" w:hAnsi="Times New Roman"/>
          <w:sz w:val="20"/>
          <w:szCs w:val="20"/>
          <w:lang w:val="en-GB"/>
        </w:rPr>
        <w:t>, and t</w:t>
      </w:r>
      <w:r w:rsidRPr="00770DA4">
        <w:rPr>
          <w:rFonts w:ascii="Times New Roman" w:hAnsi="Times New Roman"/>
          <w:sz w:val="20"/>
          <w:szCs w:val="20"/>
          <w:lang w:val="en-GB"/>
        </w:rPr>
        <w:t>here could be a latency issue in NTN</w:t>
      </w:r>
      <w:r w:rsidR="00D0316F" w:rsidRPr="00D0316F">
        <w:rPr>
          <w:rFonts w:ascii="Times New Roman" w:hAnsi="Times New Roman"/>
          <w:sz w:val="20"/>
          <w:szCs w:val="20"/>
          <w:lang w:val="en-GB"/>
        </w:rPr>
        <w:t xml:space="preserve"> </w:t>
      </w:r>
      <w:r w:rsidR="00D0316F">
        <w:rPr>
          <w:rFonts w:ascii="Times New Roman" w:hAnsi="Times New Roman"/>
          <w:sz w:val="20"/>
          <w:szCs w:val="20"/>
          <w:lang w:val="en-GB"/>
        </w:rPr>
        <w:t>where</w:t>
      </w:r>
      <w:r w:rsidR="00D0316F" w:rsidRPr="00770DA4">
        <w:rPr>
          <w:rFonts w:ascii="Times New Roman" w:hAnsi="Times New Roman"/>
          <w:sz w:val="20"/>
          <w:szCs w:val="20"/>
          <w:lang w:val="en-GB"/>
        </w:rPr>
        <w:t xml:space="preserve"> the RTT is large</w:t>
      </w:r>
      <w:r w:rsidRPr="00770DA4">
        <w:rPr>
          <w:rFonts w:ascii="Times New Roman" w:hAnsi="Times New Roman"/>
          <w:sz w:val="20"/>
          <w:szCs w:val="20"/>
          <w:lang w:val="en-GB"/>
        </w:rPr>
        <w:t>.</w:t>
      </w:r>
      <w:r w:rsidR="00C701EF">
        <w:rPr>
          <w:rFonts w:ascii="Times New Roman" w:hAnsi="Times New Roman"/>
          <w:sz w:val="20"/>
          <w:szCs w:val="20"/>
          <w:lang w:val="en-GB"/>
        </w:rPr>
        <w:t xml:space="preserve"> </w:t>
      </w:r>
      <w:r>
        <w:rPr>
          <w:rFonts w:ascii="Times New Roman" w:hAnsi="Times New Roman"/>
          <w:sz w:val="20"/>
          <w:szCs w:val="20"/>
          <w:lang w:val="en-GB"/>
        </w:rPr>
        <w:t xml:space="preserve">In RAN2#113 meeting it was agreed that </w:t>
      </w:r>
      <w:r w:rsidRPr="00770DA4">
        <w:rPr>
          <w:rFonts w:ascii="Times New Roman" w:hAnsi="Times New Roman"/>
          <w:sz w:val="20"/>
          <w:szCs w:val="20"/>
          <w:lang w:val="en-GB"/>
        </w:rPr>
        <w:t xml:space="preserve">UE in NTN can have both 2-step RACH and </w:t>
      </w:r>
      <w:r>
        <w:rPr>
          <w:rFonts w:ascii="Times New Roman" w:hAnsi="Times New Roman"/>
          <w:sz w:val="20"/>
          <w:szCs w:val="20"/>
          <w:lang w:val="en-GB"/>
        </w:rPr>
        <w:t>CG</w:t>
      </w:r>
      <w:r w:rsidRPr="00770DA4">
        <w:rPr>
          <w:rFonts w:ascii="Times New Roman" w:hAnsi="Times New Roman"/>
          <w:sz w:val="20"/>
          <w:szCs w:val="20"/>
          <w:lang w:val="en-GB"/>
        </w:rPr>
        <w:t xml:space="preserve"> configurations at the same time</w:t>
      </w:r>
      <w:r w:rsidR="00C701EF">
        <w:rPr>
          <w:rFonts w:ascii="Times New Roman" w:hAnsi="Times New Roman"/>
          <w:sz w:val="20"/>
          <w:szCs w:val="20"/>
          <w:lang w:val="en-GB"/>
        </w:rPr>
        <w:t>, but there was no conclusion on whether to use 2-step RACH or CG when both are configured for BSR transmission.</w:t>
      </w:r>
    </w:p>
    <w:p w14:paraId="590613BF" w14:textId="5DD487CB" w:rsidR="00D0316F" w:rsidRDefault="00EC55F9" w:rsidP="00D0316F">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5B9BA049" wp14:editId="7F123DA1">
            <wp:extent cx="4874150" cy="23479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95095" cy="2358045"/>
                    </a:xfrm>
                    <a:prstGeom prst="rect">
                      <a:avLst/>
                    </a:prstGeom>
                    <a:noFill/>
                  </pic:spPr>
                </pic:pic>
              </a:graphicData>
            </a:graphic>
          </wp:inline>
        </w:drawing>
      </w:r>
    </w:p>
    <w:p w14:paraId="6774B9A7" w14:textId="5348F95A" w:rsidR="00D0316F" w:rsidRDefault="00D0316F" w:rsidP="00D0316F">
      <w:pPr>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igure 1. Possible UL resources for BSR transmission</w:t>
      </w:r>
    </w:p>
    <w:p w14:paraId="73083EC3" w14:textId="02AD0BEC" w:rsidR="00DD7C98" w:rsidRPr="00DD7C98" w:rsidRDefault="00DD7C98" w:rsidP="00DD7C98">
      <w:pPr>
        <w:spacing w:beforeLines="50" w:before="156" w:afterLines="50" w:after="156"/>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BSR resource selection or determination, the following </w:t>
      </w:r>
      <w:r w:rsidRPr="00DD7C98">
        <w:rPr>
          <w:rFonts w:ascii="Times New Roman" w:eastAsiaTheme="minorEastAsia" w:hAnsi="Times New Roman"/>
        </w:rPr>
        <w:t xml:space="preserve">enhancements </w:t>
      </w:r>
      <w:r>
        <w:rPr>
          <w:rFonts w:ascii="Times New Roman" w:eastAsiaTheme="minorEastAsia" w:hAnsi="Times New Roman"/>
        </w:rPr>
        <w:t>were</w:t>
      </w:r>
      <w:r w:rsidRPr="00DD7C98">
        <w:rPr>
          <w:rFonts w:ascii="Times New Roman" w:eastAsiaTheme="minorEastAsia" w:hAnsi="Times New Roman"/>
        </w:rPr>
        <w:t xml:space="preserve"> proposed:</w:t>
      </w:r>
    </w:p>
    <w:p w14:paraId="1E5CB18F" w14:textId="02159874" w:rsidR="00DD7C98" w:rsidRPr="00DD7C98" w:rsidRDefault="00DD7C98" w:rsidP="00DD7C98">
      <w:pPr>
        <w:pStyle w:val="a6"/>
        <w:numPr>
          <w:ilvl w:val="0"/>
          <w:numId w:val="37"/>
        </w:numPr>
        <w:spacing w:beforeLines="50" w:before="156" w:afterLines="50" w:after="156"/>
        <w:ind w:firstLineChars="0"/>
        <w:contextualSpacing/>
        <w:jc w:val="both"/>
        <w:rPr>
          <w:rFonts w:eastAsiaTheme="minorEastAsia"/>
          <w:lang w:eastAsia="zh-CN"/>
        </w:rPr>
      </w:pPr>
      <w:bookmarkStart w:id="6" w:name="_Hlk72331499"/>
      <w:r w:rsidRPr="00DD7C98">
        <w:rPr>
          <w:rFonts w:eastAsiaTheme="minorEastAsia"/>
          <w:lang w:eastAsia="zh-CN"/>
        </w:rPr>
        <w:t>Always use CG</w:t>
      </w:r>
      <w:r>
        <w:rPr>
          <w:rFonts w:eastAsiaTheme="minorEastAsia"/>
          <w:lang w:eastAsia="zh-CN"/>
        </w:rPr>
        <w:t>.</w:t>
      </w:r>
    </w:p>
    <w:p w14:paraId="65147205" w14:textId="7CB854F3" w:rsidR="00DD7C98" w:rsidRPr="00DD7C98" w:rsidRDefault="00DD7C98" w:rsidP="00DD7C98">
      <w:pPr>
        <w:pStyle w:val="a6"/>
        <w:numPr>
          <w:ilvl w:val="0"/>
          <w:numId w:val="37"/>
        </w:numPr>
        <w:spacing w:beforeLines="50" w:before="156" w:afterLines="50" w:after="156"/>
        <w:ind w:firstLineChars="0"/>
        <w:contextualSpacing/>
        <w:jc w:val="both"/>
        <w:rPr>
          <w:rFonts w:eastAsiaTheme="minorEastAsia"/>
          <w:lang w:eastAsia="zh-CN"/>
        </w:rPr>
      </w:pPr>
      <w:r w:rsidRPr="00DD7C98">
        <w:rPr>
          <w:rFonts w:eastAsiaTheme="minorEastAsia"/>
          <w:lang w:eastAsia="zh-CN"/>
        </w:rPr>
        <w:t xml:space="preserve">Use CG within a time duration, which can be </w:t>
      </w:r>
      <w:r w:rsidR="00CC799A">
        <w:rPr>
          <w:rFonts w:eastAsiaTheme="minorEastAsia"/>
          <w:lang w:eastAsia="zh-CN"/>
        </w:rPr>
        <w:t xml:space="preserve">implemented by </w:t>
      </w:r>
      <w:r w:rsidRPr="00DD7C98">
        <w:rPr>
          <w:rFonts w:eastAsiaTheme="minorEastAsia"/>
          <w:lang w:eastAsia="zh-CN"/>
        </w:rPr>
        <w:t>a UE timer configured by network</w:t>
      </w:r>
      <w:r>
        <w:rPr>
          <w:rFonts w:eastAsiaTheme="minorEastAsia"/>
          <w:lang w:eastAsia="zh-CN"/>
        </w:rPr>
        <w:t>.</w:t>
      </w:r>
    </w:p>
    <w:p w14:paraId="5C67170F" w14:textId="6BB6E59A" w:rsidR="00DD7C98" w:rsidRPr="00DD7C98" w:rsidRDefault="00DD7C98" w:rsidP="00DD7C98">
      <w:pPr>
        <w:pStyle w:val="a6"/>
        <w:numPr>
          <w:ilvl w:val="0"/>
          <w:numId w:val="37"/>
        </w:numPr>
        <w:spacing w:beforeLines="50" w:before="156" w:afterLines="50" w:after="156"/>
        <w:ind w:firstLineChars="0"/>
        <w:contextualSpacing/>
        <w:jc w:val="both"/>
        <w:rPr>
          <w:rFonts w:eastAsiaTheme="minorEastAsia"/>
          <w:lang w:eastAsia="zh-CN"/>
        </w:rPr>
      </w:pPr>
      <w:r w:rsidRPr="00DD7C98">
        <w:rPr>
          <w:rFonts w:eastAsiaTheme="minorEastAsia"/>
          <w:lang w:eastAsia="zh-CN"/>
        </w:rPr>
        <w:t>BSR triggers 2-step RA</w:t>
      </w:r>
      <w:r>
        <w:rPr>
          <w:rFonts w:eastAsiaTheme="minorEastAsia"/>
          <w:lang w:eastAsia="zh-CN"/>
        </w:rPr>
        <w:t xml:space="preserve"> using</w:t>
      </w:r>
      <w:r w:rsidRPr="00DD7C98">
        <w:rPr>
          <w:rFonts w:eastAsiaTheme="minorEastAsia"/>
          <w:lang w:eastAsia="zh-CN"/>
        </w:rPr>
        <w:t xml:space="preserve"> </w:t>
      </w:r>
      <w:proofErr w:type="spellStart"/>
      <w:r w:rsidRPr="00DD7C98">
        <w:rPr>
          <w:rFonts w:eastAsiaTheme="minorEastAsia"/>
          <w:i/>
          <w:iCs/>
          <w:lang w:eastAsia="zh-CN"/>
        </w:rPr>
        <w:t>msgA</w:t>
      </w:r>
      <w:proofErr w:type="spellEnd"/>
      <w:r w:rsidRPr="00DD7C98">
        <w:rPr>
          <w:rFonts w:eastAsiaTheme="minorEastAsia"/>
          <w:i/>
          <w:iCs/>
          <w:lang w:eastAsia="zh-CN"/>
        </w:rPr>
        <w:t>-RSRP-Threshold</w:t>
      </w:r>
      <w:r w:rsidRPr="00DD7C98">
        <w:rPr>
          <w:rFonts w:eastAsiaTheme="minorEastAsia"/>
          <w:lang w:eastAsia="zh-CN"/>
        </w:rPr>
        <w:t xml:space="preserve"> as the criterion</w:t>
      </w:r>
      <w:r>
        <w:rPr>
          <w:rFonts w:eastAsiaTheme="minorEastAsia"/>
          <w:lang w:eastAsia="zh-CN"/>
        </w:rPr>
        <w:t>.</w:t>
      </w:r>
    </w:p>
    <w:p w14:paraId="79EC9434" w14:textId="5F9C794C" w:rsidR="00DD7C98" w:rsidRPr="00DD7C98" w:rsidRDefault="00DD7C98" w:rsidP="00DD7C98">
      <w:pPr>
        <w:pStyle w:val="a6"/>
        <w:numPr>
          <w:ilvl w:val="0"/>
          <w:numId w:val="37"/>
        </w:numPr>
        <w:spacing w:beforeLines="50" w:before="156" w:afterLines="50" w:after="156"/>
        <w:ind w:firstLineChars="0"/>
        <w:contextualSpacing/>
        <w:jc w:val="both"/>
        <w:rPr>
          <w:rFonts w:eastAsiaTheme="minorEastAsia"/>
          <w:lang w:eastAsia="zh-CN"/>
        </w:rPr>
      </w:pPr>
      <w:r w:rsidRPr="00DD7C98">
        <w:rPr>
          <w:rFonts w:eastAsiaTheme="minorEastAsia"/>
          <w:lang w:eastAsia="zh-CN"/>
        </w:rPr>
        <w:t>Depending on the QoS requirement of the LCH that triggers the BSR</w:t>
      </w:r>
      <w:r>
        <w:rPr>
          <w:rFonts w:eastAsiaTheme="minorEastAsia"/>
          <w:lang w:eastAsia="zh-CN"/>
        </w:rPr>
        <w:t>.</w:t>
      </w:r>
    </w:p>
    <w:bookmarkEnd w:id="6"/>
    <w:p w14:paraId="53AD0A9E" w14:textId="7BC3384C" w:rsidR="00CC799A" w:rsidRDefault="00DD7C98" w:rsidP="00DD7C98">
      <w:pPr>
        <w:spacing w:beforeLines="50" w:before="156" w:afterLines="50" w:after="156"/>
        <w:rPr>
          <w:rFonts w:ascii="Times New Roman" w:eastAsiaTheme="minorEastAsia" w:hAnsi="Times New Roman"/>
          <w:lang w:val="en-GB"/>
        </w:rPr>
      </w:pPr>
      <w:r>
        <w:rPr>
          <w:rFonts w:ascii="Times New Roman" w:eastAsiaTheme="minorEastAsia" w:hAnsi="Times New Roman"/>
          <w:lang w:val="en-GB"/>
        </w:rPr>
        <w:t xml:space="preserve">Solution </w:t>
      </w:r>
      <w:r w:rsidRPr="00DD7C98">
        <w:rPr>
          <w:rFonts w:ascii="Times New Roman" w:eastAsiaTheme="minorEastAsia" w:hAnsi="Times New Roman"/>
          <w:lang w:val="en-GB"/>
        </w:rPr>
        <w:t xml:space="preserve">1) </w:t>
      </w:r>
      <w:r w:rsidR="00CC799A">
        <w:rPr>
          <w:rFonts w:ascii="Times New Roman" w:eastAsiaTheme="minorEastAsia" w:hAnsi="Times New Roman"/>
          <w:lang w:val="en-GB"/>
        </w:rPr>
        <w:t xml:space="preserve">has no spec impact. </w:t>
      </w:r>
      <w:proofErr w:type="gramStart"/>
      <w:r w:rsidR="00CC799A">
        <w:rPr>
          <w:rFonts w:ascii="Times New Roman" w:eastAsiaTheme="minorEastAsia" w:hAnsi="Times New Roman"/>
          <w:lang w:val="en-GB"/>
        </w:rPr>
        <w:t>However</w:t>
      </w:r>
      <w:proofErr w:type="gramEnd"/>
      <w:r w:rsidR="00CC799A">
        <w:rPr>
          <w:rFonts w:ascii="Times New Roman" w:eastAsiaTheme="minorEastAsia" w:hAnsi="Times New Roman"/>
          <w:lang w:val="en-GB"/>
        </w:rPr>
        <w:t xml:space="preserve"> there could be a latency issue if </w:t>
      </w:r>
      <w:r w:rsidR="00CC799A" w:rsidRPr="00CC799A">
        <w:rPr>
          <w:rFonts w:ascii="Times New Roman" w:eastAsiaTheme="minorEastAsia" w:hAnsi="Times New Roman"/>
          <w:lang w:val="en-GB"/>
        </w:rPr>
        <w:t xml:space="preserve">but the next available </w:t>
      </w:r>
      <w:r w:rsidR="00CC799A">
        <w:rPr>
          <w:rFonts w:ascii="Times New Roman" w:eastAsiaTheme="minorEastAsia" w:hAnsi="Times New Roman"/>
          <w:lang w:val="en-GB"/>
        </w:rPr>
        <w:t>CG</w:t>
      </w:r>
      <w:r w:rsidR="00CC799A" w:rsidRPr="00CC799A">
        <w:rPr>
          <w:rFonts w:ascii="Times New Roman" w:eastAsiaTheme="minorEastAsia" w:hAnsi="Times New Roman"/>
          <w:lang w:val="en-GB"/>
        </w:rPr>
        <w:t xml:space="preserve"> for transmitting </w:t>
      </w:r>
      <w:r w:rsidR="00CC799A" w:rsidRPr="00CC799A">
        <w:rPr>
          <w:rFonts w:ascii="Times New Roman" w:eastAsiaTheme="minorEastAsia" w:hAnsi="Times New Roman"/>
          <w:lang w:val="en-GB"/>
        </w:rPr>
        <w:lastRenderedPageBreak/>
        <w:t>BSR is far away in time</w:t>
      </w:r>
      <w:r w:rsidR="00CC799A">
        <w:rPr>
          <w:rFonts w:ascii="Times New Roman" w:eastAsiaTheme="minorEastAsia" w:hAnsi="Times New Roman"/>
          <w:lang w:val="en-GB"/>
        </w:rPr>
        <w:t xml:space="preserve"> (e.g. 1 RTT). In this case UE</w:t>
      </w:r>
      <w:r w:rsidR="00CC799A" w:rsidRPr="00CC799A">
        <w:rPr>
          <w:rFonts w:ascii="Times New Roman" w:eastAsiaTheme="minorEastAsia" w:hAnsi="Times New Roman"/>
          <w:lang w:val="en-GB"/>
        </w:rPr>
        <w:t xml:space="preserve"> still needs to wait for this </w:t>
      </w:r>
      <w:r w:rsidR="00CC799A">
        <w:rPr>
          <w:rFonts w:ascii="Times New Roman" w:eastAsiaTheme="minorEastAsia" w:hAnsi="Times New Roman"/>
          <w:lang w:val="en-GB"/>
        </w:rPr>
        <w:t>CG</w:t>
      </w:r>
      <w:r w:rsidR="00CC799A" w:rsidRPr="00CC799A">
        <w:rPr>
          <w:rFonts w:ascii="Times New Roman" w:eastAsiaTheme="minorEastAsia" w:hAnsi="Times New Roman"/>
          <w:lang w:val="en-GB"/>
        </w:rPr>
        <w:t xml:space="preserve"> while BSR over 2-step RA has the chance to obtain </w:t>
      </w:r>
      <w:r w:rsidR="00CC799A">
        <w:rPr>
          <w:rFonts w:ascii="Times New Roman" w:eastAsiaTheme="minorEastAsia" w:hAnsi="Times New Roman"/>
          <w:lang w:val="en-GB"/>
        </w:rPr>
        <w:t xml:space="preserve">the required </w:t>
      </w:r>
      <w:r w:rsidR="00CC799A" w:rsidRPr="00CC799A">
        <w:rPr>
          <w:rFonts w:ascii="Times New Roman" w:eastAsiaTheme="minorEastAsia" w:hAnsi="Times New Roman"/>
          <w:lang w:val="en-GB"/>
        </w:rPr>
        <w:t>UL resource earlier</w:t>
      </w:r>
      <w:r w:rsidR="00CC799A">
        <w:rPr>
          <w:rFonts w:ascii="Times New Roman" w:eastAsiaTheme="minorEastAsia" w:hAnsi="Times New Roman"/>
          <w:lang w:val="en-GB"/>
        </w:rPr>
        <w:t xml:space="preserve"> and</w:t>
      </w:r>
      <w:r w:rsidR="00CC799A" w:rsidRPr="00CC799A">
        <w:rPr>
          <w:rFonts w:ascii="Times New Roman" w:eastAsiaTheme="minorEastAsia" w:hAnsi="Times New Roman"/>
          <w:lang w:val="en-GB"/>
        </w:rPr>
        <w:t xml:space="preserve"> the UL data</w:t>
      </w:r>
      <w:r w:rsidR="00CC799A">
        <w:rPr>
          <w:rFonts w:ascii="Times New Roman" w:eastAsiaTheme="minorEastAsia" w:hAnsi="Times New Roman"/>
          <w:lang w:val="en-GB"/>
        </w:rPr>
        <w:t xml:space="preserve"> could </w:t>
      </w:r>
      <w:r w:rsidR="00CC799A" w:rsidRPr="00CC799A">
        <w:rPr>
          <w:rFonts w:ascii="Times New Roman" w:eastAsiaTheme="minorEastAsia" w:hAnsi="Times New Roman"/>
          <w:lang w:val="en-GB"/>
        </w:rPr>
        <w:t>be transmitted earlier.</w:t>
      </w:r>
      <w:r w:rsidR="00D016F6">
        <w:rPr>
          <w:rFonts w:ascii="Times New Roman" w:eastAsiaTheme="minorEastAsia" w:hAnsi="Times New Roman"/>
          <w:lang w:val="en-GB"/>
        </w:rPr>
        <w:t xml:space="preserve"> In the worst case the service could be interrupted due to unfulfillment of QoS requirement.</w:t>
      </w:r>
    </w:p>
    <w:p w14:paraId="38716C0D" w14:textId="087ADF50" w:rsidR="00EC55F9" w:rsidRDefault="00D016F6" w:rsidP="00EC55F9">
      <w:pPr>
        <w:spacing w:beforeLines="50" w:before="156" w:afterLines="50" w:after="156"/>
        <w:jc w:val="center"/>
        <w:rPr>
          <w:rFonts w:ascii="Times New Roman" w:eastAsiaTheme="minorEastAsia" w:hAnsi="Times New Roman"/>
          <w:lang w:val="en-GB"/>
        </w:rPr>
      </w:pPr>
      <w:r>
        <w:rPr>
          <w:rFonts w:ascii="Times New Roman" w:eastAsiaTheme="minorEastAsia" w:hAnsi="Times New Roman"/>
          <w:noProof/>
          <w:lang w:val="en-GB"/>
        </w:rPr>
        <w:drawing>
          <wp:inline distT="0" distB="0" distL="0" distR="0" wp14:anchorId="20727949" wp14:editId="767301E5">
            <wp:extent cx="3524681" cy="1065061"/>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62113" cy="1076372"/>
                    </a:xfrm>
                    <a:prstGeom prst="rect">
                      <a:avLst/>
                    </a:prstGeom>
                    <a:noFill/>
                  </pic:spPr>
                </pic:pic>
              </a:graphicData>
            </a:graphic>
          </wp:inline>
        </w:drawing>
      </w:r>
    </w:p>
    <w:p w14:paraId="541FE2A1" w14:textId="77806920" w:rsidR="00EC55F9" w:rsidRDefault="00EC55F9" w:rsidP="00EC55F9">
      <w:pPr>
        <w:spacing w:beforeLines="50" w:before="156" w:afterLines="50" w:after="156"/>
        <w:jc w:val="center"/>
        <w:rPr>
          <w:rFonts w:ascii="Times New Roman" w:eastAsiaTheme="minorEastAsia" w:hAnsi="Times New Roman"/>
          <w:lang w:val="en-GB"/>
        </w:rPr>
      </w:pPr>
      <w:r>
        <w:rPr>
          <w:rFonts w:ascii="Times New Roman" w:eastAsiaTheme="minorEastAsia" w:hAnsi="Times New Roman" w:hint="eastAsia"/>
          <w:lang w:val="en-GB"/>
        </w:rPr>
        <w:t>Figure</w:t>
      </w:r>
      <w:r>
        <w:rPr>
          <w:rFonts w:ascii="Times New Roman" w:eastAsiaTheme="minorEastAsia" w:hAnsi="Times New Roman"/>
          <w:lang w:val="en-GB"/>
        </w:rPr>
        <w:t xml:space="preserve"> 2. </w:t>
      </w:r>
      <w:r w:rsidR="00D016F6">
        <w:rPr>
          <w:rFonts w:ascii="Times New Roman" w:eastAsiaTheme="minorEastAsia" w:hAnsi="Times New Roman"/>
          <w:lang w:val="en-GB"/>
        </w:rPr>
        <w:t>A possible issue when always use CG for BSR</w:t>
      </w:r>
    </w:p>
    <w:p w14:paraId="3D39BCE6" w14:textId="2846C792" w:rsidR="00DD7C98" w:rsidRDefault="00CC799A" w:rsidP="00DD7C98">
      <w:pPr>
        <w:spacing w:beforeLines="50" w:before="156" w:afterLines="50" w:after="156"/>
        <w:rPr>
          <w:rFonts w:ascii="Times New Roman" w:eastAsiaTheme="minorEastAsia" w:hAnsi="Times New Roman"/>
          <w:lang w:val="en-GB"/>
        </w:rPr>
      </w:pPr>
      <w:r>
        <w:rPr>
          <w:rFonts w:ascii="Times New Roman" w:eastAsiaTheme="minorEastAsia" w:hAnsi="Times New Roman"/>
          <w:lang w:val="en-GB"/>
        </w:rPr>
        <w:t>In solution</w:t>
      </w:r>
      <w:r w:rsidR="00DD7C98" w:rsidRPr="00DD7C98">
        <w:rPr>
          <w:rFonts w:ascii="Times New Roman" w:eastAsiaTheme="minorEastAsia" w:hAnsi="Times New Roman"/>
          <w:lang w:val="en-GB"/>
        </w:rPr>
        <w:t xml:space="preserve"> 2) as </w:t>
      </w:r>
      <w:r>
        <w:rPr>
          <w:rFonts w:ascii="Times New Roman" w:eastAsiaTheme="minorEastAsia" w:hAnsi="Times New Roman"/>
          <w:lang w:val="en-GB"/>
        </w:rPr>
        <w:t xml:space="preserve">both </w:t>
      </w:r>
      <w:r w:rsidR="00DD7C98" w:rsidRPr="00DD7C98">
        <w:rPr>
          <w:rFonts w:ascii="Times New Roman" w:eastAsiaTheme="minorEastAsia" w:hAnsi="Times New Roman"/>
          <w:lang w:val="en-GB"/>
        </w:rPr>
        <w:t xml:space="preserve">CG and 2-step RA can report BSR immediately, configuring appropriate timer value could be hard as network cannot predict when a BSR will be triggered, </w:t>
      </w:r>
      <w:proofErr w:type="gramStart"/>
      <w:r w:rsidR="00DD7C98" w:rsidRPr="00DD7C98">
        <w:rPr>
          <w:rFonts w:ascii="Times New Roman" w:eastAsiaTheme="minorEastAsia" w:hAnsi="Times New Roman"/>
          <w:lang w:val="en-GB"/>
        </w:rPr>
        <w:t>e.g.</w:t>
      </w:r>
      <w:proofErr w:type="gramEnd"/>
      <w:r w:rsidR="00DD7C98" w:rsidRPr="00DD7C98">
        <w:rPr>
          <w:rFonts w:ascii="Times New Roman" w:eastAsiaTheme="minorEastAsia" w:hAnsi="Times New Roman"/>
          <w:lang w:val="en-GB"/>
        </w:rPr>
        <w:t xml:space="preserve"> there could be a CG right after timer expiration. </w:t>
      </w:r>
      <w:r>
        <w:rPr>
          <w:rFonts w:ascii="Times New Roman" w:eastAsiaTheme="minorEastAsia" w:hAnsi="Times New Roman"/>
          <w:lang w:val="en-GB"/>
        </w:rPr>
        <w:t xml:space="preserve">Considering that </w:t>
      </w:r>
      <w:r w:rsidR="00DD7C98" w:rsidRPr="00DD7C98">
        <w:rPr>
          <w:rFonts w:ascii="Times New Roman" w:eastAsiaTheme="minorEastAsia" w:hAnsi="Times New Roman"/>
          <w:lang w:val="en-GB"/>
        </w:rPr>
        <w:t>UE should have knowledge of upcoming resources</w:t>
      </w:r>
      <w:r>
        <w:rPr>
          <w:rFonts w:ascii="Times New Roman" w:eastAsiaTheme="minorEastAsia" w:hAnsi="Times New Roman"/>
          <w:lang w:val="en-GB"/>
        </w:rPr>
        <w:t>,</w:t>
      </w:r>
      <w:r w:rsidR="00DD7C98" w:rsidRPr="00DD7C98">
        <w:rPr>
          <w:rFonts w:ascii="Times New Roman" w:eastAsiaTheme="minorEastAsia" w:hAnsi="Times New Roman"/>
          <w:lang w:val="en-GB"/>
        </w:rPr>
        <w:t xml:space="preserve"> the selection can be made at th</w:t>
      </w:r>
      <w:r>
        <w:rPr>
          <w:rFonts w:ascii="Times New Roman" w:eastAsiaTheme="minorEastAsia" w:hAnsi="Times New Roman"/>
          <w:lang w:val="en-GB"/>
        </w:rPr>
        <w:t>e same</w:t>
      </w:r>
      <w:r w:rsidR="00DD7C98" w:rsidRPr="00DD7C98">
        <w:rPr>
          <w:rFonts w:ascii="Times New Roman" w:eastAsiaTheme="minorEastAsia" w:hAnsi="Times New Roman"/>
          <w:lang w:val="en-GB"/>
        </w:rPr>
        <w:t xml:space="preserve"> time</w:t>
      </w:r>
      <w:r w:rsidR="00D016F6" w:rsidRPr="00D016F6">
        <w:rPr>
          <w:rFonts w:ascii="Times New Roman" w:eastAsiaTheme="minorEastAsia" w:hAnsi="Times New Roman"/>
          <w:lang w:val="en-GB"/>
        </w:rPr>
        <w:t xml:space="preserve"> </w:t>
      </w:r>
      <w:r w:rsidR="00D016F6" w:rsidRPr="00DD7C98">
        <w:rPr>
          <w:rFonts w:ascii="Times New Roman" w:eastAsiaTheme="minorEastAsia" w:hAnsi="Times New Roman"/>
          <w:lang w:val="en-GB"/>
        </w:rPr>
        <w:t>when BSR is triggered</w:t>
      </w:r>
      <w:r w:rsidR="00DD7C98" w:rsidRPr="00DD7C98">
        <w:rPr>
          <w:rFonts w:ascii="Times New Roman" w:eastAsiaTheme="minorEastAsia" w:hAnsi="Times New Roman"/>
          <w:lang w:val="en-GB"/>
        </w:rPr>
        <w:t>.</w:t>
      </w:r>
    </w:p>
    <w:p w14:paraId="742DE537" w14:textId="77777777" w:rsidR="000B4B2D" w:rsidRPr="00D7767E" w:rsidRDefault="000B4B2D" w:rsidP="000B4B2D">
      <w:pPr>
        <w:spacing w:beforeLines="50" w:before="156" w:afterLines="50" w:after="156"/>
        <w:rPr>
          <w:rFonts w:ascii="Times New Roman" w:eastAsiaTheme="minorEastAsia" w:hAnsi="Times New Roman"/>
          <w:b/>
          <w:bCs/>
        </w:rPr>
      </w:pPr>
      <w:r w:rsidRPr="00D7767E">
        <w:rPr>
          <w:rFonts w:ascii="Times New Roman" w:eastAsiaTheme="minorEastAsia" w:hAnsi="Times New Roman" w:hint="eastAsia"/>
          <w:b/>
          <w:bCs/>
        </w:rPr>
        <w:t>O</w:t>
      </w:r>
      <w:r w:rsidRPr="00D7767E">
        <w:rPr>
          <w:rFonts w:ascii="Times New Roman" w:eastAsiaTheme="minorEastAsia" w:hAnsi="Times New Roman"/>
          <w:b/>
          <w:bCs/>
        </w:rPr>
        <w:t xml:space="preserve">bservation 1: </w:t>
      </w:r>
      <w:r>
        <w:rPr>
          <w:rFonts w:ascii="Times New Roman" w:eastAsiaTheme="minorEastAsia" w:hAnsi="Times New Roman"/>
          <w:b/>
          <w:bCs/>
        </w:rPr>
        <w:t>T</w:t>
      </w:r>
      <w:r w:rsidRPr="000B4B2D">
        <w:rPr>
          <w:rFonts w:ascii="Times New Roman" w:eastAsiaTheme="minorEastAsia" w:hAnsi="Times New Roman"/>
          <w:b/>
          <w:bCs/>
        </w:rPr>
        <w:t xml:space="preserve">he </w:t>
      </w:r>
      <w:r>
        <w:rPr>
          <w:rFonts w:ascii="Times New Roman" w:eastAsiaTheme="minorEastAsia" w:hAnsi="Times New Roman"/>
          <w:b/>
          <w:bCs/>
        </w:rPr>
        <w:t xml:space="preserve">resource </w:t>
      </w:r>
      <w:r w:rsidRPr="000B4B2D">
        <w:rPr>
          <w:rFonts w:ascii="Times New Roman" w:eastAsiaTheme="minorEastAsia" w:hAnsi="Times New Roman"/>
          <w:b/>
          <w:bCs/>
        </w:rPr>
        <w:t>selection can be made at the same time when BSR is triggered</w:t>
      </w:r>
      <w:r>
        <w:rPr>
          <w:rFonts w:ascii="Times New Roman" w:eastAsiaTheme="minorEastAsia" w:hAnsi="Times New Roman"/>
          <w:b/>
          <w:bCs/>
        </w:rPr>
        <w:t xml:space="preserve"> as UE has the knowledge of arrival time of configured resources</w:t>
      </w:r>
      <w:r w:rsidRPr="00D7767E">
        <w:rPr>
          <w:rFonts w:ascii="Times New Roman" w:eastAsiaTheme="minorEastAsia" w:hAnsi="Times New Roman"/>
          <w:b/>
          <w:bCs/>
        </w:rPr>
        <w:t>.</w:t>
      </w:r>
    </w:p>
    <w:p w14:paraId="6B10A70F" w14:textId="73C15025" w:rsidR="00DD7C98" w:rsidRPr="00DD7C98" w:rsidRDefault="00CC799A" w:rsidP="00DD7C98">
      <w:pPr>
        <w:spacing w:beforeLines="50" w:before="156" w:afterLines="50" w:after="156"/>
        <w:rPr>
          <w:rFonts w:ascii="Times New Roman" w:eastAsiaTheme="minorEastAsia" w:hAnsi="Times New Roman"/>
          <w:lang w:val="en-GB"/>
        </w:rPr>
      </w:pPr>
      <w:r>
        <w:rPr>
          <w:rFonts w:ascii="Times New Roman" w:eastAsiaTheme="minorEastAsia" w:hAnsi="Times New Roman"/>
          <w:lang w:val="en-GB"/>
        </w:rPr>
        <w:t>In Solution</w:t>
      </w:r>
      <w:r w:rsidR="00DD7C98" w:rsidRPr="00DD7C98">
        <w:rPr>
          <w:rFonts w:ascii="Times New Roman" w:eastAsiaTheme="minorEastAsia" w:hAnsi="Times New Roman"/>
          <w:lang w:val="en-GB"/>
        </w:rPr>
        <w:t xml:space="preserve"> 3) 2-step RA is triggered </w:t>
      </w:r>
      <w:proofErr w:type="gramStart"/>
      <w:r w:rsidR="00DD7C98" w:rsidRPr="00DD7C98">
        <w:rPr>
          <w:rFonts w:ascii="Times New Roman" w:eastAsiaTheme="minorEastAsia" w:hAnsi="Times New Roman"/>
          <w:lang w:val="en-GB"/>
        </w:rPr>
        <w:t>as long as</w:t>
      </w:r>
      <w:proofErr w:type="gramEnd"/>
      <w:r>
        <w:rPr>
          <w:rFonts w:ascii="Times New Roman" w:eastAsiaTheme="minorEastAsia" w:hAnsi="Times New Roman"/>
          <w:lang w:val="en-GB"/>
        </w:rPr>
        <w:t xml:space="preserve"> its</w:t>
      </w:r>
      <w:r w:rsidR="00DD7C98" w:rsidRPr="00DD7C98">
        <w:rPr>
          <w:rFonts w:ascii="Times New Roman" w:eastAsiaTheme="minorEastAsia" w:hAnsi="Times New Roman"/>
          <w:lang w:val="en-GB"/>
        </w:rPr>
        <w:t xml:space="preserve"> RSRP </w:t>
      </w:r>
      <w:r>
        <w:rPr>
          <w:rFonts w:ascii="Times New Roman" w:eastAsiaTheme="minorEastAsia" w:hAnsi="Times New Roman"/>
          <w:lang w:val="en-GB"/>
        </w:rPr>
        <w:t>is larger than</w:t>
      </w:r>
      <w:r w:rsidR="00DD7C98" w:rsidRPr="00DD7C98">
        <w:rPr>
          <w:rFonts w:ascii="Times New Roman" w:eastAsiaTheme="minorEastAsia" w:hAnsi="Times New Roman"/>
          <w:lang w:val="en-GB"/>
        </w:rPr>
        <w:t xml:space="preserve"> </w:t>
      </w:r>
      <w:proofErr w:type="spellStart"/>
      <w:r w:rsidR="00DD7C98" w:rsidRPr="00CC799A">
        <w:rPr>
          <w:rFonts w:ascii="Times New Roman" w:eastAsiaTheme="minorEastAsia" w:hAnsi="Times New Roman"/>
          <w:i/>
          <w:iCs/>
          <w:lang w:val="en-GB"/>
        </w:rPr>
        <w:t>msgA</w:t>
      </w:r>
      <w:proofErr w:type="spellEnd"/>
      <w:r w:rsidR="00DD7C98" w:rsidRPr="00CC799A">
        <w:rPr>
          <w:rFonts w:ascii="Times New Roman" w:eastAsiaTheme="minorEastAsia" w:hAnsi="Times New Roman"/>
          <w:i/>
          <w:iCs/>
          <w:lang w:val="en-GB"/>
        </w:rPr>
        <w:t>-RSRP-Threshold</w:t>
      </w:r>
      <w:r w:rsidR="00DD7C98" w:rsidRPr="00DD7C98">
        <w:rPr>
          <w:rFonts w:ascii="Times New Roman" w:eastAsiaTheme="minorEastAsia" w:hAnsi="Times New Roman"/>
          <w:lang w:val="en-GB"/>
        </w:rPr>
        <w:t xml:space="preserve">, even there could be </w:t>
      </w:r>
      <w:r>
        <w:rPr>
          <w:rFonts w:ascii="Times New Roman" w:eastAsiaTheme="minorEastAsia" w:hAnsi="Times New Roman"/>
          <w:lang w:val="en-GB"/>
        </w:rPr>
        <w:t xml:space="preserve">a </w:t>
      </w:r>
      <w:r w:rsidR="00DD7C98" w:rsidRPr="00DD7C98">
        <w:rPr>
          <w:rFonts w:ascii="Times New Roman" w:eastAsiaTheme="minorEastAsia" w:hAnsi="Times New Roman"/>
          <w:lang w:val="en-GB"/>
        </w:rPr>
        <w:t>nearer CG</w:t>
      </w:r>
      <w:r>
        <w:rPr>
          <w:rFonts w:ascii="Times New Roman" w:eastAsiaTheme="minorEastAsia" w:hAnsi="Times New Roman"/>
          <w:lang w:val="en-GB"/>
        </w:rPr>
        <w:t xml:space="preserve"> for BSR</w:t>
      </w:r>
      <w:r w:rsidR="00DD7C98" w:rsidRPr="00DD7C98">
        <w:rPr>
          <w:rFonts w:ascii="Times New Roman" w:eastAsiaTheme="minorEastAsia" w:hAnsi="Times New Roman"/>
          <w:lang w:val="en-GB"/>
        </w:rPr>
        <w:t xml:space="preserve">. This </w:t>
      </w:r>
      <w:r>
        <w:rPr>
          <w:rFonts w:ascii="Times New Roman" w:eastAsiaTheme="minorEastAsia" w:hAnsi="Times New Roman"/>
          <w:lang w:val="en-GB"/>
        </w:rPr>
        <w:t>sole solution may</w:t>
      </w:r>
      <w:r w:rsidR="00DD7C98" w:rsidRPr="00DD7C98">
        <w:rPr>
          <w:rFonts w:ascii="Times New Roman" w:eastAsiaTheme="minorEastAsia" w:hAnsi="Times New Roman"/>
          <w:lang w:val="en-GB"/>
        </w:rPr>
        <w:t xml:space="preserve"> lead to heavy load on 2-step RA resources.</w:t>
      </w:r>
    </w:p>
    <w:p w14:paraId="462FDBE8" w14:textId="43AF0605" w:rsidR="00CC799A" w:rsidRDefault="00CC799A" w:rsidP="00DD7C98">
      <w:pPr>
        <w:spacing w:beforeLines="50" w:before="156" w:afterLines="50" w:after="156"/>
        <w:rPr>
          <w:rFonts w:ascii="Times New Roman" w:eastAsiaTheme="minorEastAsia" w:hAnsi="Times New Roman"/>
          <w:lang w:val="en-GB"/>
        </w:rPr>
      </w:pPr>
      <w:r>
        <w:rPr>
          <w:rFonts w:ascii="Times New Roman" w:eastAsiaTheme="minorEastAsia" w:hAnsi="Times New Roman"/>
          <w:lang w:val="en-GB"/>
        </w:rPr>
        <w:t>Solution</w:t>
      </w:r>
      <w:r w:rsidR="00DD7C98" w:rsidRPr="00DD7C98">
        <w:rPr>
          <w:rFonts w:ascii="Times New Roman" w:eastAsiaTheme="minorEastAsia" w:hAnsi="Times New Roman"/>
          <w:lang w:val="en-GB"/>
        </w:rPr>
        <w:t xml:space="preserve"> 4) </w:t>
      </w:r>
      <w:r>
        <w:rPr>
          <w:rFonts w:ascii="Times New Roman" w:eastAsiaTheme="minorEastAsia" w:hAnsi="Times New Roman"/>
          <w:lang w:val="en-GB"/>
        </w:rPr>
        <w:t xml:space="preserve">provides another QoS </w:t>
      </w:r>
      <w:r w:rsidRPr="00DD7C98">
        <w:rPr>
          <w:rFonts w:ascii="Times New Roman" w:eastAsiaTheme="minorEastAsia" w:hAnsi="Times New Roman"/>
          <w:lang w:val="en-GB"/>
        </w:rPr>
        <w:t xml:space="preserve">metric </w:t>
      </w:r>
      <w:r>
        <w:rPr>
          <w:rFonts w:ascii="Times New Roman" w:eastAsiaTheme="minorEastAsia" w:hAnsi="Times New Roman"/>
          <w:lang w:val="en-GB"/>
        </w:rPr>
        <w:t>to be considered for BSR resource selection, which can be optional.</w:t>
      </w:r>
    </w:p>
    <w:p w14:paraId="2C86CAE2" w14:textId="69B3BD53" w:rsidR="00CC799A" w:rsidRDefault="00CC799A" w:rsidP="00DD7C98">
      <w:pPr>
        <w:spacing w:beforeLines="50" w:before="156" w:afterLines="50" w:after="156"/>
        <w:rPr>
          <w:rFonts w:ascii="Times New Roman" w:eastAsiaTheme="minorEastAsia" w:hAnsi="Times New Roman"/>
        </w:rPr>
      </w:pPr>
      <w:r>
        <w:rPr>
          <w:rFonts w:ascii="Times New Roman" w:eastAsiaTheme="minorEastAsia" w:hAnsi="Times New Roman"/>
        </w:rPr>
        <w:t>From the above analysis it is observed that there is a balancing between latency (of acquiring necessary resource) and RA load for BSR resource selection, and from this perspective</w:t>
      </w:r>
      <w:r w:rsidR="00234391">
        <w:rPr>
          <w:rFonts w:ascii="Times New Roman" w:eastAsiaTheme="minorEastAsia" w:hAnsi="Times New Roman"/>
        </w:rPr>
        <w:t xml:space="preserve"> at least the timings of the next available CG and 2-step RA resource for BSR transmission should be considered.</w:t>
      </w:r>
    </w:p>
    <w:p w14:paraId="7ACFE27F" w14:textId="68CA89C6" w:rsidR="00234391" w:rsidRPr="00D016F6" w:rsidRDefault="00234391" w:rsidP="00DD7C98">
      <w:pPr>
        <w:spacing w:beforeLines="50" w:before="156" w:afterLines="50" w:after="156"/>
        <w:rPr>
          <w:rFonts w:ascii="Times New Roman" w:eastAsiaTheme="minorEastAsia" w:hAnsi="Times New Roman"/>
          <w:b/>
          <w:bCs/>
        </w:rPr>
      </w:pPr>
      <w:r w:rsidRPr="00D016F6">
        <w:rPr>
          <w:rFonts w:ascii="Times New Roman" w:eastAsiaTheme="minorEastAsia" w:hAnsi="Times New Roman" w:hint="eastAsia"/>
          <w:b/>
          <w:bCs/>
        </w:rPr>
        <w:t>P</w:t>
      </w:r>
      <w:r w:rsidRPr="00D016F6">
        <w:rPr>
          <w:rFonts w:ascii="Times New Roman" w:eastAsiaTheme="minorEastAsia" w:hAnsi="Times New Roman"/>
          <w:b/>
          <w:bCs/>
        </w:rPr>
        <w:t>roposal 1: To determine the UL resource for BSR (CG or 2-step RA), the arrival time of the next available CG and 2-step RA resource should be considered.</w:t>
      </w:r>
      <w:r w:rsidR="00D016F6">
        <w:rPr>
          <w:rFonts w:ascii="Times New Roman" w:eastAsiaTheme="minorEastAsia" w:hAnsi="Times New Roman"/>
          <w:b/>
          <w:bCs/>
        </w:rPr>
        <w:t xml:space="preserve"> </w:t>
      </w:r>
      <w:proofErr w:type="gramStart"/>
      <w:r w:rsidR="00D016F6">
        <w:rPr>
          <w:rFonts w:ascii="Times New Roman" w:eastAsiaTheme="minorEastAsia" w:hAnsi="Times New Roman"/>
          <w:b/>
          <w:bCs/>
        </w:rPr>
        <w:t>E.g.</w:t>
      </w:r>
      <w:proofErr w:type="gramEnd"/>
      <w:r w:rsidR="00D016F6">
        <w:rPr>
          <w:rFonts w:ascii="Times New Roman" w:eastAsiaTheme="minorEastAsia" w:hAnsi="Times New Roman"/>
          <w:b/>
          <w:bCs/>
        </w:rPr>
        <w:t xml:space="preserve"> UE may choose the resource in CG and 2-step RA for BSR with earlier arrival time.</w:t>
      </w:r>
    </w:p>
    <w:p w14:paraId="01A648A4" w14:textId="5243FC4C" w:rsidR="00234391" w:rsidRDefault="00D016F6" w:rsidP="00DD7C98">
      <w:pPr>
        <w:spacing w:beforeLines="50" w:before="156" w:afterLines="50" w:after="156"/>
        <w:rPr>
          <w:rFonts w:ascii="Times New Roman" w:eastAsiaTheme="minorEastAsia" w:hAnsi="Times New Roman"/>
        </w:rPr>
      </w:pPr>
      <w:r>
        <w:rPr>
          <w:rFonts w:ascii="Times New Roman" w:eastAsiaTheme="minorEastAsia" w:hAnsi="Times New Roman"/>
        </w:rPr>
        <w:t xml:space="preserve">From the UE’s perspective it is better to send the BSR as early as possible, while from the network perspective using 2-step RA for BSR should be </w:t>
      </w:r>
      <w:r>
        <w:rPr>
          <w:rFonts w:ascii="Times New Roman" w:eastAsiaTheme="minorEastAsia" w:hAnsi="Times New Roman" w:hint="eastAsia"/>
        </w:rPr>
        <w:t>restricted</w:t>
      </w:r>
      <w:r>
        <w:rPr>
          <w:rFonts w:ascii="Times New Roman" w:eastAsiaTheme="minorEastAsia" w:hAnsi="Times New Roman"/>
        </w:rPr>
        <w:t xml:space="preserve"> to avoid overloading. The balance can be biased by an offset configured by network.</w:t>
      </w:r>
    </w:p>
    <w:p w14:paraId="1532DEF5" w14:textId="6A086733" w:rsidR="00D016F6" w:rsidRPr="00D7767E" w:rsidRDefault="00D016F6" w:rsidP="00DD7C98">
      <w:pPr>
        <w:spacing w:beforeLines="50" w:before="156" w:afterLines="50" w:after="156"/>
        <w:rPr>
          <w:rFonts w:ascii="Times New Roman" w:eastAsiaTheme="minorEastAsia" w:hAnsi="Times New Roman"/>
          <w:b/>
          <w:bCs/>
        </w:rPr>
      </w:pPr>
      <w:r w:rsidRPr="00D7767E">
        <w:rPr>
          <w:rFonts w:ascii="Times New Roman" w:eastAsiaTheme="minorEastAsia" w:hAnsi="Times New Roman" w:hint="eastAsia"/>
          <w:b/>
          <w:bCs/>
        </w:rPr>
        <w:t>P</w:t>
      </w:r>
      <w:r w:rsidRPr="00D7767E">
        <w:rPr>
          <w:rFonts w:ascii="Times New Roman" w:eastAsiaTheme="minorEastAsia" w:hAnsi="Times New Roman"/>
          <w:b/>
          <w:bCs/>
        </w:rPr>
        <w:t>roposal 2: A time offset</w:t>
      </w:r>
      <w:r w:rsidR="00D7767E" w:rsidRPr="00D7767E">
        <w:rPr>
          <w:rFonts w:ascii="Times New Roman" w:eastAsiaTheme="minorEastAsia" w:hAnsi="Times New Roman"/>
          <w:b/>
          <w:bCs/>
        </w:rPr>
        <w:t xml:space="preserve"> configured by network can be applied when UE choose the resource in CG and 2-step RA for BSR</w:t>
      </w:r>
      <w:r w:rsidR="00D7767E">
        <w:rPr>
          <w:rFonts w:ascii="Times New Roman" w:eastAsiaTheme="minorEastAsia" w:hAnsi="Times New Roman"/>
          <w:b/>
          <w:bCs/>
        </w:rPr>
        <w:t>.</w:t>
      </w:r>
    </w:p>
    <w:p w14:paraId="606692ED" w14:textId="4765F54A" w:rsidR="00FA2E9C" w:rsidRPr="00FA2E9C" w:rsidRDefault="00D7767E" w:rsidP="00FA2E9C">
      <w:pPr>
        <w:spacing w:beforeLines="50" w:before="156" w:afterLines="50" w:after="156"/>
        <w:rPr>
          <w:rFonts w:ascii="Times New Roman" w:eastAsiaTheme="minorEastAsia" w:hAnsi="Times New Roman"/>
        </w:rPr>
      </w:pPr>
      <w:r>
        <w:rPr>
          <w:rFonts w:ascii="Times New Roman" w:eastAsiaTheme="minorEastAsia" w:hAnsi="Times New Roman"/>
        </w:rPr>
        <w:t xml:space="preserve">Except for the arrival time, another criterion that needs to be considered is RA type selection. </w:t>
      </w:r>
      <w:r w:rsidR="00FA2E9C">
        <w:rPr>
          <w:rFonts w:ascii="Times New Roman" w:eastAsiaTheme="minorEastAsia" w:hAnsi="Times New Roman"/>
        </w:rPr>
        <w:t xml:space="preserve">For RA type selection, </w:t>
      </w:r>
      <w:r w:rsidR="00FA2E9C" w:rsidRPr="00FA2E9C">
        <w:rPr>
          <w:rFonts w:ascii="Times New Roman" w:eastAsiaTheme="minorEastAsia" w:hAnsi="Times New Roman"/>
        </w:rPr>
        <w:t>The UE selects the type of RA at initiation of the RA procedure based on network configuration:</w:t>
      </w:r>
    </w:p>
    <w:p w14:paraId="5A1F8AA1" w14:textId="77777777" w:rsidR="00FA2E9C" w:rsidRPr="00FA2E9C" w:rsidRDefault="00FA2E9C" w:rsidP="00FA2E9C">
      <w:pPr>
        <w:pStyle w:val="a6"/>
        <w:numPr>
          <w:ilvl w:val="0"/>
          <w:numId w:val="35"/>
        </w:numPr>
        <w:spacing w:beforeLines="50" w:before="156" w:afterLines="50" w:after="156"/>
        <w:ind w:firstLineChars="0"/>
        <w:contextualSpacing/>
        <w:jc w:val="both"/>
        <w:rPr>
          <w:rFonts w:eastAsiaTheme="minorEastAsia"/>
          <w:lang w:eastAsia="zh-CN"/>
        </w:rPr>
      </w:pPr>
      <w:r w:rsidRPr="00FA2E9C">
        <w:rPr>
          <w:rFonts w:eastAsiaTheme="minorEastAsia"/>
          <w:lang w:eastAsia="zh-CN"/>
        </w:rPr>
        <w:t>when CFRA resources are not configured, an RSRP threshold</w:t>
      </w:r>
      <w:r w:rsidRPr="00FA2E9C">
        <w:rPr>
          <w:rFonts w:eastAsiaTheme="minorEastAsia"/>
          <w:b/>
          <w:bCs/>
          <w:lang w:eastAsia="zh-CN"/>
        </w:rPr>
        <w:t xml:space="preserve"> </w:t>
      </w:r>
      <w:proofErr w:type="spellStart"/>
      <w:r w:rsidRPr="00FA2E9C">
        <w:rPr>
          <w:rFonts w:eastAsiaTheme="minorEastAsia"/>
          <w:i/>
          <w:iCs/>
          <w:lang w:eastAsia="zh-CN"/>
        </w:rPr>
        <w:t>msgA</w:t>
      </w:r>
      <w:proofErr w:type="spellEnd"/>
      <w:r w:rsidRPr="00FA2E9C">
        <w:rPr>
          <w:rFonts w:eastAsiaTheme="minorEastAsia"/>
          <w:i/>
          <w:iCs/>
          <w:lang w:eastAsia="zh-CN"/>
        </w:rPr>
        <w:t>-RSRP-Threshold</w:t>
      </w:r>
      <w:r w:rsidRPr="00FA2E9C">
        <w:rPr>
          <w:rFonts w:eastAsiaTheme="minorEastAsia"/>
          <w:lang w:eastAsia="zh-CN"/>
        </w:rPr>
        <w:t xml:space="preserve"> is used by the UE to select between 2-step RA type and 4-step RA </w:t>
      </w:r>
      <w:proofErr w:type="gramStart"/>
      <w:r w:rsidRPr="00FA2E9C">
        <w:rPr>
          <w:rFonts w:eastAsiaTheme="minorEastAsia"/>
          <w:lang w:eastAsia="zh-CN"/>
        </w:rPr>
        <w:t>type;</w:t>
      </w:r>
      <w:proofErr w:type="gramEnd"/>
    </w:p>
    <w:p w14:paraId="071617FC" w14:textId="77777777" w:rsidR="00FA2E9C" w:rsidRPr="00FA2E9C" w:rsidRDefault="00FA2E9C" w:rsidP="00FA2E9C">
      <w:pPr>
        <w:pStyle w:val="a6"/>
        <w:numPr>
          <w:ilvl w:val="0"/>
          <w:numId w:val="35"/>
        </w:numPr>
        <w:spacing w:beforeLines="50" w:before="156" w:afterLines="50" w:after="156"/>
        <w:ind w:firstLineChars="0"/>
        <w:contextualSpacing/>
        <w:jc w:val="both"/>
        <w:rPr>
          <w:rFonts w:eastAsiaTheme="minorEastAsia"/>
          <w:lang w:eastAsia="zh-CN"/>
        </w:rPr>
      </w:pPr>
      <w:r w:rsidRPr="00FA2E9C">
        <w:rPr>
          <w:rFonts w:eastAsiaTheme="minorEastAsia"/>
          <w:lang w:eastAsia="zh-CN"/>
        </w:rPr>
        <w:t xml:space="preserve">when CFRA resources for 4-step RA type are configured, UE performs random access with 4-step RA </w:t>
      </w:r>
      <w:proofErr w:type="gramStart"/>
      <w:r w:rsidRPr="00FA2E9C">
        <w:rPr>
          <w:rFonts w:eastAsiaTheme="minorEastAsia"/>
          <w:lang w:eastAsia="zh-CN"/>
        </w:rPr>
        <w:t>type;</w:t>
      </w:r>
      <w:proofErr w:type="gramEnd"/>
    </w:p>
    <w:p w14:paraId="75A2DBAF" w14:textId="77777777" w:rsidR="00FA2E9C" w:rsidRPr="00FA2E9C" w:rsidRDefault="00FA2E9C" w:rsidP="00FA2E9C">
      <w:pPr>
        <w:pStyle w:val="a6"/>
        <w:numPr>
          <w:ilvl w:val="0"/>
          <w:numId w:val="35"/>
        </w:numPr>
        <w:spacing w:beforeLines="50" w:before="156" w:afterLines="50" w:after="156"/>
        <w:ind w:firstLineChars="0"/>
        <w:contextualSpacing/>
        <w:jc w:val="both"/>
        <w:rPr>
          <w:rFonts w:eastAsiaTheme="minorEastAsia"/>
          <w:lang w:eastAsia="zh-CN"/>
        </w:rPr>
      </w:pPr>
      <w:r w:rsidRPr="00FA2E9C">
        <w:rPr>
          <w:rFonts w:eastAsiaTheme="minorEastAsia"/>
          <w:lang w:eastAsia="zh-CN"/>
        </w:rPr>
        <w:t>when CFRA resources for 2-step RA type are configured, UE performs random access with 2-step RA type.</w:t>
      </w:r>
    </w:p>
    <w:p w14:paraId="6CC726E9" w14:textId="4D066600" w:rsidR="00FA2E9C" w:rsidRDefault="00FA2E9C" w:rsidP="00FA2E9C">
      <w:pPr>
        <w:spacing w:beforeLines="50" w:before="156" w:afterLines="50" w:after="156"/>
        <w:rPr>
          <w:rFonts w:ascii="Times New Roman" w:eastAsiaTheme="minorEastAsia" w:hAnsi="Times New Roman"/>
        </w:rPr>
      </w:pPr>
      <w:r>
        <w:rPr>
          <w:rFonts w:ascii="Times New Roman" w:eastAsiaTheme="minorEastAsia" w:hAnsi="Times New Roman"/>
          <w:lang w:val="en-GB"/>
        </w:rPr>
        <w:t xml:space="preserve">For </w:t>
      </w:r>
      <w:proofErr w:type="gramStart"/>
      <w:r>
        <w:rPr>
          <w:rFonts w:ascii="Times New Roman" w:eastAsiaTheme="minorEastAsia" w:hAnsi="Times New Roman"/>
          <w:lang w:val="en-GB"/>
        </w:rPr>
        <w:t>now</w:t>
      </w:r>
      <w:proofErr w:type="gramEnd"/>
      <w:r>
        <w:rPr>
          <w:rFonts w:ascii="Times New Roman" w:eastAsiaTheme="minorEastAsia" w:hAnsi="Times New Roman"/>
        </w:rPr>
        <w:t xml:space="preserve"> the RA type selection is performed when the RA is initiated, and as a result the timing of UE decision on using CG or 2-step RA for BSR transmission should take this into consideration</w:t>
      </w:r>
      <w:r w:rsidR="00BE62FA">
        <w:rPr>
          <w:rFonts w:ascii="Times New Roman" w:eastAsiaTheme="minorEastAsia" w:hAnsi="Times New Roman"/>
        </w:rPr>
        <w:t xml:space="preserve">, especially </w:t>
      </w:r>
      <w:r>
        <w:rPr>
          <w:rFonts w:ascii="Times New Roman" w:eastAsiaTheme="minorEastAsia" w:hAnsi="Times New Roman"/>
        </w:rPr>
        <w:t>when none CFRA resource is configured</w:t>
      </w:r>
      <w:r w:rsidR="00BE62FA">
        <w:rPr>
          <w:rFonts w:ascii="Times New Roman" w:eastAsiaTheme="minorEastAsia" w:hAnsi="Times New Roman"/>
        </w:rPr>
        <w:t>.</w:t>
      </w:r>
      <w:r>
        <w:rPr>
          <w:rFonts w:ascii="Times New Roman" w:eastAsiaTheme="minorEastAsia" w:hAnsi="Times New Roman"/>
        </w:rPr>
        <w:t xml:space="preserve"> </w:t>
      </w:r>
      <w:r w:rsidR="00BE62FA">
        <w:rPr>
          <w:rFonts w:ascii="Times New Roman" w:eastAsiaTheme="minorEastAsia" w:hAnsi="Times New Roman"/>
        </w:rPr>
        <w:t xml:space="preserve">A possible case is that </w:t>
      </w:r>
      <w:r>
        <w:rPr>
          <w:rFonts w:ascii="Times New Roman" w:eastAsiaTheme="minorEastAsia" w:hAnsi="Times New Roman"/>
        </w:rPr>
        <w:t xml:space="preserve">UE decides to use 2-step RA for </w:t>
      </w:r>
      <w:r w:rsidR="00BE62FA">
        <w:rPr>
          <w:rFonts w:ascii="Times New Roman" w:eastAsiaTheme="minorEastAsia" w:hAnsi="Times New Roman"/>
        </w:rPr>
        <w:t xml:space="preserve">BSR transmission but finds out that </w:t>
      </w:r>
      <w:r w:rsidR="00BE62FA">
        <w:rPr>
          <w:rFonts w:ascii="Times New Roman" w:eastAsiaTheme="minorEastAsia" w:hAnsi="Times New Roman"/>
        </w:rPr>
        <w:lastRenderedPageBreak/>
        <w:t xml:space="preserve">its RSRP is smaller than </w:t>
      </w:r>
      <w:proofErr w:type="spellStart"/>
      <w:r w:rsidR="00BE62FA" w:rsidRPr="00FA2E9C">
        <w:rPr>
          <w:rFonts w:ascii="Times New Roman" w:eastAsiaTheme="minorEastAsia" w:hAnsi="Times New Roman"/>
          <w:i/>
          <w:iCs/>
        </w:rPr>
        <w:t>msgA</w:t>
      </w:r>
      <w:proofErr w:type="spellEnd"/>
      <w:r w:rsidR="00BE62FA" w:rsidRPr="00FA2E9C">
        <w:rPr>
          <w:rFonts w:ascii="Times New Roman" w:eastAsiaTheme="minorEastAsia" w:hAnsi="Times New Roman"/>
          <w:i/>
          <w:iCs/>
        </w:rPr>
        <w:t>-RSRP-Threshold</w:t>
      </w:r>
      <w:r w:rsidR="00BE62FA">
        <w:rPr>
          <w:rFonts w:ascii="Times New Roman" w:eastAsiaTheme="minorEastAsia" w:hAnsi="Times New Roman"/>
        </w:rPr>
        <w:t xml:space="preserve"> after RA is initiated. In this case UE </w:t>
      </w:r>
      <w:proofErr w:type="gramStart"/>
      <w:r w:rsidR="00BE62FA">
        <w:rPr>
          <w:rFonts w:ascii="Times New Roman" w:eastAsiaTheme="minorEastAsia" w:hAnsi="Times New Roman"/>
        </w:rPr>
        <w:t>has to</w:t>
      </w:r>
      <w:proofErr w:type="gramEnd"/>
      <w:r w:rsidR="00BE62FA">
        <w:rPr>
          <w:rFonts w:ascii="Times New Roman" w:eastAsiaTheme="minorEastAsia" w:hAnsi="Times New Roman"/>
        </w:rPr>
        <w:t xml:space="preserve"> use 4-step RA for BSR transmission, which could be 1 RTT later than using CG for BSR transmission at the same time.</w:t>
      </w:r>
    </w:p>
    <w:p w14:paraId="0983DB8E" w14:textId="0B7B6E08" w:rsidR="00BE62FA" w:rsidRPr="00D7767E" w:rsidRDefault="00BE62FA" w:rsidP="00FA2E9C">
      <w:pPr>
        <w:spacing w:beforeLines="50" w:before="156" w:afterLines="50" w:after="156"/>
        <w:rPr>
          <w:rFonts w:ascii="Times New Roman" w:eastAsiaTheme="minorEastAsia" w:hAnsi="Times New Roman"/>
          <w:b/>
          <w:bCs/>
        </w:rPr>
      </w:pPr>
      <w:r w:rsidRPr="00D7767E">
        <w:rPr>
          <w:rFonts w:ascii="Times New Roman" w:eastAsiaTheme="minorEastAsia" w:hAnsi="Times New Roman" w:hint="eastAsia"/>
          <w:b/>
          <w:bCs/>
        </w:rPr>
        <w:t>O</w:t>
      </w:r>
      <w:r w:rsidRPr="00D7767E">
        <w:rPr>
          <w:rFonts w:ascii="Times New Roman" w:eastAsiaTheme="minorEastAsia" w:hAnsi="Times New Roman"/>
          <w:b/>
          <w:bCs/>
        </w:rPr>
        <w:t xml:space="preserve">bservation </w:t>
      </w:r>
      <w:r w:rsidR="000B4B2D">
        <w:rPr>
          <w:rFonts w:ascii="Times New Roman" w:eastAsiaTheme="minorEastAsia" w:hAnsi="Times New Roman"/>
          <w:b/>
          <w:bCs/>
        </w:rPr>
        <w:t>2</w:t>
      </w:r>
      <w:r w:rsidRPr="00D7767E">
        <w:rPr>
          <w:rFonts w:ascii="Times New Roman" w:eastAsiaTheme="minorEastAsia" w:hAnsi="Times New Roman"/>
          <w:b/>
          <w:bCs/>
        </w:rPr>
        <w:t xml:space="preserve">: </w:t>
      </w:r>
      <w:r w:rsidR="00DD7C98" w:rsidRPr="00D7767E">
        <w:rPr>
          <w:rFonts w:ascii="Times New Roman" w:eastAsiaTheme="minorEastAsia" w:hAnsi="Times New Roman"/>
          <w:b/>
          <w:bCs/>
        </w:rPr>
        <w:t>If UE selects 2-step RA for BSR transmission, it is possible that UE does not fulfill the 2-step CBRA criterion after it initiates RA.</w:t>
      </w:r>
    </w:p>
    <w:p w14:paraId="0259824E" w14:textId="2682595D" w:rsidR="00DD7C98" w:rsidRDefault="00DD7C98" w:rsidP="00FA2E9C">
      <w:pPr>
        <w:spacing w:beforeLines="50" w:before="156" w:afterLines="50" w:after="156"/>
        <w:rPr>
          <w:rFonts w:ascii="Times New Roman" w:hAnsi="Times New Roman"/>
          <w:sz w:val="20"/>
          <w:szCs w:val="20"/>
          <w:lang w:val="en-GB"/>
        </w:rPr>
      </w:pPr>
      <w:proofErr w:type="gramStart"/>
      <w:r>
        <w:rPr>
          <w:rFonts w:ascii="Times New Roman" w:eastAsiaTheme="minorEastAsia" w:hAnsi="Times New Roman" w:hint="eastAsia"/>
        </w:rPr>
        <w:t>T</w:t>
      </w:r>
      <w:r>
        <w:rPr>
          <w:rFonts w:ascii="Times New Roman" w:eastAsiaTheme="minorEastAsia" w:hAnsi="Times New Roman"/>
        </w:rPr>
        <w:t>herefore</w:t>
      </w:r>
      <w:proofErr w:type="gramEnd"/>
      <w:r>
        <w:rPr>
          <w:rFonts w:ascii="Times New Roman" w:eastAsiaTheme="minorEastAsia" w:hAnsi="Times New Roman"/>
        </w:rPr>
        <w:t xml:space="preserve"> the RA type selection should be considered when UE determines </w:t>
      </w:r>
      <w:r>
        <w:rPr>
          <w:rFonts w:ascii="Times New Roman" w:hAnsi="Times New Roman"/>
          <w:sz w:val="20"/>
          <w:szCs w:val="20"/>
          <w:lang w:val="en-GB"/>
        </w:rPr>
        <w:t>whether to use 2-step RA or CG for BSR transmission, instead of after RA initiation.</w:t>
      </w:r>
    </w:p>
    <w:p w14:paraId="31BA756A" w14:textId="67189FB0" w:rsidR="00D7767E" w:rsidRDefault="00D7767E" w:rsidP="00D7767E">
      <w:pPr>
        <w:spacing w:beforeLines="50" w:before="156" w:afterLines="50" w:after="156"/>
        <w:rPr>
          <w:rFonts w:ascii="Times New Roman" w:eastAsiaTheme="minorEastAsia" w:hAnsi="Times New Roman"/>
          <w:b/>
          <w:bCs/>
        </w:rPr>
      </w:pPr>
      <w:r w:rsidRPr="00D016F6">
        <w:rPr>
          <w:rFonts w:ascii="Times New Roman" w:eastAsiaTheme="minorEastAsia" w:hAnsi="Times New Roman" w:hint="eastAsia"/>
          <w:b/>
          <w:bCs/>
        </w:rPr>
        <w:t>P</w:t>
      </w:r>
      <w:r w:rsidRPr="00D016F6">
        <w:rPr>
          <w:rFonts w:ascii="Times New Roman" w:eastAsiaTheme="minorEastAsia" w:hAnsi="Times New Roman"/>
          <w:b/>
          <w:bCs/>
        </w:rPr>
        <w:t xml:space="preserve">roposal </w:t>
      </w:r>
      <w:r>
        <w:rPr>
          <w:rFonts w:ascii="Times New Roman" w:eastAsiaTheme="minorEastAsia" w:hAnsi="Times New Roman"/>
          <w:b/>
          <w:bCs/>
        </w:rPr>
        <w:t>3</w:t>
      </w:r>
      <w:r w:rsidRPr="00D016F6">
        <w:rPr>
          <w:rFonts w:ascii="Times New Roman" w:eastAsiaTheme="minorEastAsia" w:hAnsi="Times New Roman"/>
          <w:b/>
          <w:bCs/>
        </w:rPr>
        <w:t xml:space="preserve">: To determine the UL resource for BSR (CG or 2-step RA), </w:t>
      </w:r>
      <w:r>
        <w:rPr>
          <w:rFonts w:ascii="Times New Roman" w:eastAsiaTheme="minorEastAsia" w:hAnsi="Times New Roman"/>
          <w:b/>
          <w:bCs/>
        </w:rPr>
        <w:t>whether UE can use 2-step RA</w:t>
      </w:r>
      <w:r w:rsidRPr="00D016F6">
        <w:rPr>
          <w:rFonts w:ascii="Times New Roman" w:eastAsiaTheme="minorEastAsia" w:hAnsi="Times New Roman"/>
          <w:b/>
          <w:bCs/>
        </w:rPr>
        <w:t xml:space="preserve"> should be considered</w:t>
      </w:r>
      <w:r>
        <w:rPr>
          <w:rFonts w:ascii="Times New Roman" w:eastAsiaTheme="minorEastAsia" w:hAnsi="Times New Roman"/>
          <w:b/>
          <w:bCs/>
        </w:rPr>
        <w:t xml:space="preserve"> (whether UE is configured with 2-step CFRA resource or whether UE fulfills RSRP </w:t>
      </w:r>
      <w:r w:rsidRPr="00D7767E">
        <w:rPr>
          <w:rFonts w:ascii="Times New Roman" w:eastAsiaTheme="minorEastAsia" w:hAnsi="Times New Roman"/>
          <w:b/>
          <w:bCs/>
        </w:rPr>
        <w:t xml:space="preserve">&gt; </w:t>
      </w:r>
      <w:proofErr w:type="spellStart"/>
      <w:r w:rsidRPr="00D7767E">
        <w:rPr>
          <w:rFonts w:ascii="Times New Roman" w:eastAsiaTheme="minorEastAsia" w:hAnsi="Times New Roman"/>
          <w:b/>
          <w:bCs/>
          <w:i/>
          <w:iCs/>
        </w:rPr>
        <w:t>msgA</w:t>
      </w:r>
      <w:proofErr w:type="spellEnd"/>
      <w:r w:rsidRPr="00D7767E">
        <w:rPr>
          <w:rFonts w:ascii="Times New Roman" w:eastAsiaTheme="minorEastAsia" w:hAnsi="Times New Roman"/>
          <w:b/>
          <w:bCs/>
          <w:i/>
          <w:iCs/>
        </w:rPr>
        <w:t>-RSRP-Threshold</w:t>
      </w:r>
      <w:r w:rsidRPr="00D7767E">
        <w:rPr>
          <w:rFonts w:ascii="Times New Roman" w:eastAsiaTheme="minorEastAsia" w:hAnsi="Times New Roman"/>
          <w:b/>
          <w:bCs/>
        </w:rPr>
        <w:t>).</w:t>
      </w:r>
    </w:p>
    <w:p w14:paraId="36B31175" w14:textId="75F2A912" w:rsidR="00D7767E" w:rsidRPr="000B4B2D" w:rsidRDefault="00D7767E" w:rsidP="00D7767E">
      <w:pPr>
        <w:spacing w:beforeLines="50" w:before="156" w:afterLines="50" w:after="156"/>
        <w:rPr>
          <w:rFonts w:ascii="Times New Roman" w:eastAsiaTheme="minorEastAsia" w:hAnsi="Times New Roman"/>
        </w:rPr>
      </w:pPr>
      <w:r w:rsidRPr="000B4B2D">
        <w:rPr>
          <w:rFonts w:ascii="Times New Roman" w:eastAsiaTheme="minorEastAsia" w:hAnsi="Times New Roman"/>
        </w:rPr>
        <w:t xml:space="preserve">Based on the above proposals, Table 1 provides a selection rule </w:t>
      </w:r>
      <w:r w:rsidR="000B4B2D" w:rsidRPr="000B4B2D">
        <w:rPr>
          <w:rFonts w:ascii="Times New Roman" w:eastAsiaTheme="minorEastAsia" w:hAnsi="Times New Roman"/>
        </w:rPr>
        <w:t>between 2-step RA and CG</w:t>
      </w:r>
      <w:r w:rsidRPr="000B4B2D">
        <w:rPr>
          <w:rFonts w:ascii="Times New Roman" w:eastAsiaTheme="minorEastAsia" w:hAnsi="Times New Roman"/>
        </w:rPr>
        <w:t xml:space="preserve"> for BSR.</w:t>
      </w:r>
    </w:p>
    <w:p w14:paraId="317DCBFD" w14:textId="1CF3AD04" w:rsidR="00D7767E" w:rsidRPr="000B4B2D" w:rsidRDefault="00D7767E" w:rsidP="000B4B2D">
      <w:pPr>
        <w:spacing w:beforeLines="50" w:before="156" w:afterLines="50" w:after="156"/>
        <w:jc w:val="center"/>
        <w:rPr>
          <w:rFonts w:ascii="Times New Roman" w:eastAsiaTheme="minorEastAsia" w:hAnsi="Times New Roman"/>
        </w:rPr>
      </w:pPr>
      <w:r w:rsidRPr="000B4B2D">
        <w:rPr>
          <w:rFonts w:ascii="Times New Roman" w:eastAsiaTheme="minorEastAsia" w:hAnsi="Times New Roman" w:hint="eastAsia"/>
        </w:rPr>
        <w:t>T</w:t>
      </w:r>
      <w:r w:rsidRPr="000B4B2D">
        <w:rPr>
          <w:rFonts w:ascii="Times New Roman" w:eastAsiaTheme="minorEastAsia" w:hAnsi="Times New Roman"/>
        </w:rPr>
        <w:t>able 1</w:t>
      </w:r>
      <w:r w:rsidR="000B4B2D" w:rsidRPr="000B4B2D">
        <w:rPr>
          <w:rFonts w:ascii="Times New Roman" w:eastAsiaTheme="minorEastAsia" w:hAnsi="Times New Roman"/>
        </w:rPr>
        <w:t>. Proposed selection rule between 2-step RA and CG for BSR</w:t>
      </w:r>
    </w:p>
    <w:tbl>
      <w:tblPr>
        <w:tblStyle w:val="af1"/>
        <w:tblW w:w="0" w:type="auto"/>
        <w:tblLook w:val="04A0" w:firstRow="1" w:lastRow="0" w:firstColumn="1" w:lastColumn="0" w:noHBand="0" w:noVBand="1"/>
      </w:tblPr>
      <w:tblGrid>
        <w:gridCol w:w="3114"/>
        <w:gridCol w:w="4252"/>
        <w:gridCol w:w="2127"/>
      </w:tblGrid>
      <w:tr w:rsidR="00D7767E" w:rsidRPr="00D7767E" w14:paraId="6BB84D88" w14:textId="77777777" w:rsidTr="00D7767E">
        <w:tc>
          <w:tcPr>
            <w:tcW w:w="3114" w:type="dxa"/>
            <w:vAlign w:val="center"/>
          </w:tcPr>
          <w:p w14:paraId="3BAE3EF9" w14:textId="225E7AAF" w:rsidR="00D7767E" w:rsidRPr="00D7767E" w:rsidRDefault="00D7767E" w:rsidP="00D7767E">
            <w:pPr>
              <w:rPr>
                <w:rFonts w:ascii="Times New Roman" w:eastAsiaTheme="minorEastAsia" w:hAnsi="Times New Roman"/>
              </w:rPr>
            </w:pPr>
            <w:r w:rsidRPr="00D7767E">
              <w:rPr>
                <w:rFonts w:ascii="Times New Roman" w:eastAsiaTheme="minorEastAsia" w:hAnsi="Times New Roman"/>
              </w:rPr>
              <w:t>Available UL resources</w:t>
            </w:r>
          </w:p>
        </w:tc>
        <w:tc>
          <w:tcPr>
            <w:tcW w:w="4252" w:type="dxa"/>
            <w:vAlign w:val="center"/>
          </w:tcPr>
          <w:p w14:paraId="26B2B937" w14:textId="06D66B64" w:rsidR="00D7767E" w:rsidRPr="00D7767E" w:rsidRDefault="00D7767E" w:rsidP="00D7767E">
            <w:pPr>
              <w:rPr>
                <w:rFonts w:ascii="Times New Roman" w:eastAsiaTheme="minorEastAsia" w:hAnsi="Times New Roman"/>
              </w:rPr>
            </w:pPr>
            <w:r w:rsidRPr="00D7767E">
              <w:rPr>
                <w:rFonts w:ascii="Times New Roman" w:eastAsiaTheme="minorEastAsia" w:hAnsi="Times New Roman"/>
              </w:rPr>
              <w:t>Conditions</w:t>
            </w:r>
          </w:p>
        </w:tc>
        <w:tc>
          <w:tcPr>
            <w:tcW w:w="2127" w:type="dxa"/>
            <w:vAlign w:val="center"/>
          </w:tcPr>
          <w:p w14:paraId="317835E5" w14:textId="77777777" w:rsidR="00D7767E" w:rsidRPr="00D7767E" w:rsidRDefault="00D7767E" w:rsidP="00D7767E">
            <w:pPr>
              <w:rPr>
                <w:rFonts w:ascii="Times New Roman" w:eastAsiaTheme="minorEastAsia" w:hAnsi="Times New Roman"/>
              </w:rPr>
            </w:pPr>
            <w:r w:rsidRPr="00D7767E">
              <w:rPr>
                <w:rFonts w:ascii="Times New Roman" w:eastAsiaTheme="minorEastAsia" w:hAnsi="Times New Roman"/>
              </w:rPr>
              <w:t>Selected resource</w:t>
            </w:r>
          </w:p>
        </w:tc>
      </w:tr>
      <w:tr w:rsidR="00D7767E" w:rsidRPr="00D7767E" w14:paraId="6320A9B7" w14:textId="77777777" w:rsidTr="00D7767E">
        <w:tc>
          <w:tcPr>
            <w:tcW w:w="3114" w:type="dxa"/>
            <w:vMerge w:val="restart"/>
            <w:vAlign w:val="center"/>
          </w:tcPr>
          <w:p w14:paraId="0168EDBC" w14:textId="26B81319" w:rsidR="00D7767E" w:rsidRPr="00D7767E" w:rsidRDefault="00D7767E" w:rsidP="00D7767E">
            <w:pPr>
              <w:rPr>
                <w:rFonts w:ascii="Times New Roman" w:eastAsiaTheme="minorEastAsia" w:hAnsi="Times New Roman"/>
              </w:rPr>
            </w:pPr>
            <w:r w:rsidRPr="00D7767E">
              <w:rPr>
                <w:rFonts w:ascii="Times New Roman" w:eastAsiaTheme="minorEastAsia" w:hAnsi="Times New Roman"/>
              </w:rPr>
              <w:t>CG at T1</w:t>
            </w:r>
          </w:p>
          <w:p w14:paraId="3174F51A" w14:textId="713A6404" w:rsidR="00D7767E" w:rsidRPr="00D7767E" w:rsidRDefault="00D7767E" w:rsidP="00D7767E">
            <w:pPr>
              <w:rPr>
                <w:rFonts w:ascii="Times New Roman" w:eastAsiaTheme="minorEastAsia" w:hAnsi="Times New Roman"/>
              </w:rPr>
            </w:pPr>
            <w:r w:rsidRPr="00D7767E">
              <w:rPr>
                <w:rFonts w:ascii="Times New Roman" w:eastAsiaTheme="minorEastAsia" w:hAnsi="Times New Roman"/>
              </w:rPr>
              <w:t>2-step CFRA resource at T2</w:t>
            </w:r>
          </w:p>
        </w:tc>
        <w:tc>
          <w:tcPr>
            <w:tcW w:w="4252" w:type="dxa"/>
            <w:vAlign w:val="center"/>
          </w:tcPr>
          <w:p w14:paraId="6EEBBBF0" w14:textId="123B74B9" w:rsidR="00D7767E" w:rsidRPr="00D7767E" w:rsidRDefault="00D7767E" w:rsidP="00D7767E">
            <w:pPr>
              <w:rPr>
                <w:rFonts w:ascii="Times New Roman" w:eastAsiaTheme="minorEastAsia" w:hAnsi="Times New Roman"/>
              </w:rPr>
            </w:pPr>
            <w:r w:rsidRPr="00D7767E">
              <w:rPr>
                <w:rFonts w:ascii="Times New Roman" w:eastAsiaTheme="minorEastAsia" w:hAnsi="Times New Roman"/>
              </w:rPr>
              <w:t>T2 is offset earlier than T1</w:t>
            </w:r>
          </w:p>
        </w:tc>
        <w:tc>
          <w:tcPr>
            <w:tcW w:w="2127" w:type="dxa"/>
            <w:vAlign w:val="center"/>
          </w:tcPr>
          <w:p w14:paraId="6495D531" w14:textId="77777777" w:rsidR="00D7767E" w:rsidRPr="00D7767E" w:rsidRDefault="00D7767E" w:rsidP="00D7767E">
            <w:pPr>
              <w:rPr>
                <w:rFonts w:ascii="Times New Roman" w:eastAsiaTheme="minorEastAsia" w:hAnsi="Times New Roman"/>
              </w:rPr>
            </w:pPr>
            <w:r w:rsidRPr="00D7767E">
              <w:rPr>
                <w:rFonts w:ascii="Times New Roman" w:eastAsiaTheme="minorEastAsia" w:hAnsi="Times New Roman"/>
              </w:rPr>
              <w:t>2-step CFRA</w:t>
            </w:r>
          </w:p>
        </w:tc>
      </w:tr>
      <w:tr w:rsidR="00D7767E" w:rsidRPr="00D7767E" w14:paraId="28F20030" w14:textId="77777777" w:rsidTr="00D7767E">
        <w:tc>
          <w:tcPr>
            <w:tcW w:w="3114" w:type="dxa"/>
            <w:vMerge/>
            <w:vAlign w:val="center"/>
          </w:tcPr>
          <w:p w14:paraId="771BC76A" w14:textId="77777777" w:rsidR="00D7767E" w:rsidRPr="00D7767E" w:rsidRDefault="00D7767E" w:rsidP="00D7767E">
            <w:pPr>
              <w:rPr>
                <w:rFonts w:ascii="Times New Roman" w:eastAsiaTheme="minorEastAsia" w:hAnsi="Times New Roman"/>
              </w:rPr>
            </w:pPr>
          </w:p>
        </w:tc>
        <w:tc>
          <w:tcPr>
            <w:tcW w:w="4252" w:type="dxa"/>
            <w:vAlign w:val="center"/>
          </w:tcPr>
          <w:p w14:paraId="7FBE29F6" w14:textId="1EB488E7" w:rsidR="00D7767E" w:rsidRPr="00D7767E" w:rsidRDefault="00D7767E" w:rsidP="00D7767E">
            <w:pPr>
              <w:rPr>
                <w:rFonts w:ascii="Times New Roman" w:eastAsiaTheme="minorEastAsia" w:hAnsi="Times New Roman"/>
              </w:rPr>
            </w:pPr>
            <w:r w:rsidRPr="00D7767E">
              <w:rPr>
                <w:rFonts w:ascii="Times New Roman" w:eastAsiaTheme="minorEastAsia" w:hAnsi="Times New Roman"/>
              </w:rPr>
              <w:t>T2 is offset later than T1</w:t>
            </w:r>
          </w:p>
        </w:tc>
        <w:tc>
          <w:tcPr>
            <w:tcW w:w="2127" w:type="dxa"/>
            <w:vAlign w:val="center"/>
          </w:tcPr>
          <w:p w14:paraId="3D5CB755" w14:textId="329F978C" w:rsidR="00D7767E" w:rsidRPr="00D7767E" w:rsidRDefault="00D7767E" w:rsidP="00D7767E">
            <w:pPr>
              <w:rPr>
                <w:rFonts w:ascii="Times New Roman" w:eastAsiaTheme="minorEastAsia" w:hAnsi="Times New Roman"/>
              </w:rPr>
            </w:pPr>
            <w:r w:rsidRPr="00D7767E">
              <w:rPr>
                <w:rFonts w:ascii="Times New Roman" w:eastAsiaTheme="minorEastAsia" w:hAnsi="Times New Roman"/>
              </w:rPr>
              <w:t>CG</w:t>
            </w:r>
          </w:p>
        </w:tc>
      </w:tr>
      <w:tr w:rsidR="00D7767E" w:rsidRPr="00D7767E" w14:paraId="23B7CB40" w14:textId="77777777" w:rsidTr="00D7767E">
        <w:tc>
          <w:tcPr>
            <w:tcW w:w="3114" w:type="dxa"/>
            <w:vMerge w:val="restart"/>
            <w:vAlign w:val="center"/>
          </w:tcPr>
          <w:p w14:paraId="5E312116" w14:textId="77777777" w:rsidR="00D7767E" w:rsidRPr="00D7767E" w:rsidRDefault="00D7767E" w:rsidP="00D7767E">
            <w:pPr>
              <w:rPr>
                <w:rFonts w:ascii="Times New Roman" w:eastAsiaTheme="minorEastAsia" w:hAnsi="Times New Roman"/>
              </w:rPr>
            </w:pPr>
            <w:r w:rsidRPr="00D7767E">
              <w:rPr>
                <w:rFonts w:ascii="Times New Roman" w:eastAsiaTheme="minorEastAsia" w:hAnsi="Times New Roman"/>
              </w:rPr>
              <w:t>CG at T1</w:t>
            </w:r>
          </w:p>
          <w:p w14:paraId="5D66B350" w14:textId="4BEF7E16" w:rsidR="00D7767E" w:rsidRPr="00D7767E" w:rsidRDefault="00D7767E" w:rsidP="00D7767E">
            <w:pPr>
              <w:rPr>
                <w:rFonts w:ascii="Times New Roman" w:eastAsiaTheme="minorEastAsia" w:hAnsi="Times New Roman"/>
              </w:rPr>
            </w:pPr>
            <w:r w:rsidRPr="00D7767E">
              <w:rPr>
                <w:rFonts w:ascii="Times New Roman" w:eastAsiaTheme="minorEastAsia" w:hAnsi="Times New Roman"/>
              </w:rPr>
              <w:t>2-step CBRA resource at T3</w:t>
            </w:r>
          </w:p>
          <w:p w14:paraId="47F9E638" w14:textId="5C756347" w:rsidR="00D7767E" w:rsidRPr="00D7767E" w:rsidRDefault="00D7767E" w:rsidP="00D7767E">
            <w:pPr>
              <w:rPr>
                <w:rFonts w:ascii="Times New Roman" w:eastAsiaTheme="minorEastAsia" w:hAnsi="Times New Roman"/>
              </w:rPr>
            </w:pPr>
            <w:r w:rsidRPr="00D7767E">
              <w:rPr>
                <w:rFonts w:ascii="Times New Roman" w:eastAsiaTheme="minorEastAsia" w:hAnsi="Times New Roman" w:hint="eastAsia"/>
              </w:rPr>
              <w:t>(</w:t>
            </w:r>
            <w:proofErr w:type="gramStart"/>
            <w:r>
              <w:rPr>
                <w:rFonts w:ascii="Times New Roman" w:eastAsiaTheme="minorEastAsia" w:hAnsi="Times New Roman"/>
              </w:rPr>
              <w:t>i.e.</w:t>
            </w:r>
            <w:proofErr w:type="gramEnd"/>
            <w:r>
              <w:rPr>
                <w:rFonts w:ascii="Times New Roman" w:eastAsiaTheme="minorEastAsia" w:hAnsi="Times New Roman"/>
              </w:rPr>
              <w:t xml:space="preserve"> n</w:t>
            </w:r>
            <w:r w:rsidRPr="00D7767E">
              <w:rPr>
                <w:rFonts w:ascii="Times New Roman" w:eastAsiaTheme="minorEastAsia" w:hAnsi="Times New Roman"/>
              </w:rPr>
              <w:t>o 2-step CFRA resource)</w:t>
            </w:r>
          </w:p>
        </w:tc>
        <w:tc>
          <w:tcPr>
            <w:tcW w:w="4252" w:type="dxa"/>
            <w:vAlign w:val="center"/>
          </w:tcPr>
          <w:p w14:paraId="02DB5C75" w14:textId="77777777" w:rsidR="00D7767E" w:rsidRPr="00D7767E" w:rsidRDefault="00D7767E" w:rsidP="00D7767E">
            <w:pPr>
              <w:rPr>
                <w:rFonts w:ascii="Times New Roman" w:eastAsiaTheme="minorEastAsia" w:hAnsi="Times New Roman"/>
              </w:rPr>
            </w:pPr>
            <w:r w:rsidRPr="00D7767E">
              <w:rPr>
                <w:rFonts w:ascii="Times New Roman" w:eastAsiaTheme="minorEastAsia" w:hAnsi="Times New Roman"/>
              </w:rPr>
              <w:t>T3 is offset earlier than T1 AND</w:t>
            </w:r>
          </w:p>
          <w:p w14:paraId="34B83C1C" w14:textId="4C36EAB1" w:rsidR="00D7767E" w:rsidRPr="00D7767E" w:rsidRDefault="00D7767E" w:rsidP="00D7767E">
            <w:pPr>
              <w:rPr>
                <w:rFonts w:ascii="Times New Roman" w:eastAsiaTheme="minorEastAsia" w:hAnsi="Times New Roman"/>
              </w:rPr>
            </w:pPr>
            <w:r w:rsidRPr="00D7767E">
              <w:rPr>
                <w:rFonts w:ascii="Times New Roman" w:eastAsiaTheme="minorEastAsia" w:hAnsi="Times New Roman"/>
              </w:rPr>
              <w:t xml:space="preserve">RSRP &gt; </w:t>
            </w:r>
            <w:proofErr w:type="spellStart"/>
            <w:r w:rsidRPr="00D7767E">
              <w:rPr>
                <w:rFonts w:ascii="Times New Roman" w:eastAsiaTheme="minorEastAsia" w:hAnsi="Times New Roman"/>
                <w:i/>
                <w:iCs/>
              </w:rPr>
              <w:t>msgA</w:t>
            </w:r>
            <w:proofErr w:type="spellEnd"/>
            <w:r w:rsidRPr="00D7767E">
              <w:rPr>
                <w:rFonts w:ascii="Times New Roman" w:eastAsiaTheme="minorEastAsia" w:hAnsi="Times New Roman"/>
                <w:i/>
                <w:iCs/>
              </w:rPr>
              <w:t>-RSRP-Threshold</w:t>
            </w:r>
          </w:p>
        </w:tc>
        <w:tc>
          <w:tcPr>
            <w:tcW w:w="2127" w:type="dxa"/>
            <w:vAlign w:val="center"/>
          </w:tcPr>
          <w:p w14:paraId="1AE6CF9F" w14:textId="77777777" w:rsidR="00D7767E" w:rsidRPr="00D7767E" w:rsidRDefault="00D7767E" w:rsidP="00D7767E">
            <w:pPr>
              <w:rPr>
                <w:rFonts w:ascii="Times New Roman" w:eastAsiaTheme="minorEastAsia" w:hAnsi="Times New Roman"/>
              </w:rPr>
            </w:pPr>
            <w:r w:rsidRPr="00D7767E">
              <w:rPr>
                <w:rFonts w:ascii="Times New Roman" w:eastAsiaTheme="minorEastAsia" w:hAnsi="Times New Roman"/>
              </w:rPr>
              <w:t>2-step CBRA</w:t>
            </w:r>
          </w:p>
        </w:tc>
      </w:tr>
      <w:tr w:rsidR="00D7767E" w:rsidRPr="00D7767E" w14:paraId="205E5F1D" w14:textId="77777777" w:rsidTr="00D7767E">
        <w:tc>
          <w:tcPr>
            <w:tcW w:w="3114" w:type="dxa"/>
            <w:vMerge/>
            <w:vAlign w:val="center"/>
          </w:tcPr>
          <w:p w14:paraId="5CFD0A79" w14:textId="77777777" w:rsidR="00D7767E" w:rsidRPr="00D7767E" w:rsidRDefault="00D7767E" w:rsidP="00D7767E">
            <w:pPr>
              <w:rPr>
                <w:rFonts w:ascii="Times New Roman" w:eastAsiaTheme="minorEastAsia" w:hAnsi="Times New Roman"/>
              </w:rPr>
            </w:pPr>
          </w:p>
        </w:tc>
        <w:tc>
          <w:tcPr>
            <w:tcW w:w="4252" w:type="dxa"/>
            <w:vAlign w:val="center"/>
          </w:tcPr>
          <w:p w14:paraId="2E24DE53" w14:textId="43F12F14" w:rsidR="00D7767E" w:rsidRPr="00D7767E" w:rsidRDefault="00D7767E" w:rsidP="00D7767E">
            <w:pPr>
              <w:rPr>
                <w:rFonts w:ascii="Times New Roman" w:eastAsiaTheme="minorEastAsia" w:hAnsi="Times New Roman"/>
              </w:rPr>
            </w:pPr>
            <w:r w:rsidRPr="00D7767E">
              <w:rPr>
                <w:rFonts w:ascii="Times New Roman" w:eastAsiaTheme="minorEastAsia" w:hAnsi="Times New Roman"/>
              </w:rPr>
              <w:t>T3 is offset later than T1 OR</w:t>
            </w:r>
          </w:p>
          <w:p w14:paraId="5B35A4D1" w14:textId="401A1C03" w:rsidR="00D7767E" w:rsidRPr="00D7767E" w:rsidRDefault="00D7767E" w:rsidP="00D7767E">
            <w:pPr>
              <w:rPr>
                <w:rFonts w:ascii="Times New Roman" w:eastAsiaTheme="minorEastAsia" w:hAnsi="Times New Roman"/>
              </w:rPr>
            </w:pPr>
            <w:r w:rsidRPr="00D7767E">
              <w:rPr>
                <w:rFonts w:ascii="Times New Roman" w:eastAsiaTheme="minorEastAsia" w:hAnsi="Times New Roman"/>
              </w:rPr>
              <w:t xml:space="preserve">RSRP &lt; </w:t>
            </w:r>
            <w:proofErr w:type="spellStart"/>
            <w:r w:rsidRPr="00D7767E">
              <w:rPr>
                <w:rFonts w:ascii="Times New Roman" w:eastAsiaTheme="minorEastAsia" w:hAnsi="Times New Roman"/>
                <w:i/>
                <w:iCs/>
              </w:rPr>
              <w:t>msgA</w:t>
            </w:r>
            <w:proofErr w:type="spellEnd"/>
            <w:r w:rsidRPr="00D7767E">
              <w:rPr>
                <w:rFonts w:ascii="Times New Roman" w:eastAsiaTheme="minorEastAsia" w:hAnsi="Times New Roman"/>
                <w:i/>
                <w:iCs/>
              </w:rPr>
              <w:t>-RSRP-Threshold</w:t>
            </w:r>
          </w:p>
        </w:tc>
        <w:tc>
          <w:tcPr>
            <w:tcW w:w="2127" w:type="dxa"/>
            <w:vAlign w:val="center"/>
          </w:tcPr>
          <w:p w14:paraId="3400DE56" w14:textId="5E8A4E38" w:rsidR="00D7767E" w:rsidRPr="00D7767E" w:rsidRDefault="00D7767E" w:rsidP="00D7767E">
            <w:pPr>
              <w:rPr>
                <w:rFonts w:ascii="Times New Roman" w:eastAsiaTheme="minorEastAsia" w:hAnsi="Times New Roman"/>
              </w:rPr>
            </w:pPr>
            <w:r w:rsidRPr="00D7767E">
              <w:rPr>
                <w:rFonts w:ascii="Times New Roman" w:eastAsiaTheme="minorEastAsia" w:hAnsi="Times New Roman"/>
              </w:rPr>
              <w:t>CG</w:t>
            </w:r>
          </w:p>
        </w:tc>
      </w:tr>
    </w:tbl>
    <w:bookmarkEnd w:id="5"/>
    <w:p w14:paraId="0C4A6360"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1CD31F90" w14:textId="48E2B582" w:rsidR="00A90536" w:rsidRDefault="00A90536" w:rsidP="00F96817">
      <w:pPr>
        <w:rPr>
          <w:rFonts w:ascii="Times New Roman" w:hAnsi="Times New Roman"/>
          <w:sz w:val="20"/>
          <w:szCs w:val="20"/>
        </w:rPr>
      </w:pPr>
      <w:r w:rsidRPr="00EB5C86">
        <w:rPr>
          <w:rFonts w:ascii="Times New Roman" w:hAnsi="Times New Roman"/>
          <w:sz w:val="20"/>
          <w:szCs w:val="20"/>
        </w:rPr>
        <w:t xml:space="preserve">In this contribution, </w:t>
      </w:r>
      <w:r w:rsidR="000B4B2D">
        <w:rPr>
          <w:rFonts w:ascii="Times New Roman" w:hAnsi="Times New Roman"/>
          <w:sz w:val="20"/>
          <w:szCs w:val="20"/>
        </w:rPr>
        <w:t>how</w:t>
      </w:r>
      <w:r w:rsidR="000B4B2D" w:rsidRPr="000B4B2D">
        <w:rPr>
          <w:rFonts w:ascii="Times New Roman" w:hAnsi="Times New Roman"/>
          <w:sz w:val="20"/>
          <w:szCs w:val="20"/>
        </w:rPr>
        <w:t xml:space="preserve"> to </w:t>
      </w:r>
      <w:r w:rsidR="000B4B2D">
        <w:rPr>
          <w:rFonts w:ascii="Times New Roman" w:hAnsi="Times New Roman"/>
          <w:sz w:val="20"/>
          <w:szCs w:val="20"/>
        </w:rPr>
        <w:t>select between</w:t>
      </w:r>
      <w:r w:rsidR="000B4B2D" w:rsidRPr="000B4B2D">
        <w:rPr>
          <w:rFonts w:ascii="Times New Roman" w:hAnsi="Times New Roman"/>
          <w:sz w:val="20"/>
          <w:szCs w:val="20"/>
        </w:rPr>
        <w:t xml:space="preserve"> 2-step RA </w:t>
      </w:r>
      <w:r w:rsidR="000B4B2D">
        <w:rPr>
          <w:rFonts w:ascii="Times New Roman" w:hAnsi="Times New Roman"/>
          <w:sz w:val="20"/>
          <w:szCs w:val="20"/>
        </w:rPr>
        <w:t>and</w:t>
      </w:r>
      <w:r w:rsidR="000B4B2D" w:rsidRPr="000B4B2D">
        <w:rPr>
          <w:rFonts w:ascii="Times New Roman" w:hAnsi="Times New Roman"/>
          <w:sz w:val="20"/>
          <w:szCs w:val="20"/>
        </w:rPr>
        <w:t xml:space="preserve"> CG for BSR </w:t>
      </w:r>
      <w:r w:rsidR="000B4B2D">
        <w:rPr>
          <w:rFonts w:ascii="Times New Roman" w:hAnsi="Times New Roman"/>
          <w:sz w:val="20"/>
          <w:szCs w:val="20"/>
        </w:rPr>
        <w:t>is</w:t>
      </w:r>
      <w:r w:rsidR="00485294">
        <w:rPr>
          <w:rFonts w:ascii="Times New Roman" w:hAnsi="Times New Roman"/>
          <w:sz w:val="20"/>
          <w:szCs w:val="20"/>
        </w:rPr>
        <w:t xml:space="preserve"> discussed</w:t>
      </w:r>
      <w:r w:rsidR="00160536">
        <w:rPr>
          <w:rFonts w:ascii="Times New Roman" w:hAnsi="Times New Roman"/>
          <w:sz w:val="20"/>
          <w:szCs w:val="20"/>
        </w:rPr>
        <w:t>.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74EE987F" w14:textId="77777777" w:rsidR="000B4B2D" w:rsidRPr="00D7767E" w:rsidRDefault="000B4B2D" w:rsidP="000B4B2D">
      <w:pPr>
        <w:spacing w:beforeLines="50" w:before="156" w:afterLines="50" w:after="156"/>
        <w:rPr>
          <w:rFonts w:ascii="Times New Roman" w:eastAsiaTheme="minorEastAsia" w:hAnsi="Times New Roman"/>
          <w:b/>
          <w:bCs/>
        </w:rPr>
      </w:pPr>
      <w:r w:rsidRPr="00D7767E">
        <w:rPr>
          <w:rFonts w:ascii="Times New Roman" w:eastAsiaTheme="minorEastAsia" w:hAnsi="Times New Roman" w:hint="eastAsia"/>
          <w:b/>
          <w:bCs/>
        </w:rPr>
        <w:t>O</w:t>
      </w:r>
      <w:r w:rsidRPr="00D7767E">
        <w:rPr>
          <w:rFonts w:ascii="Times New Roman" w:eastAsiaTheme="minorEastAsia" w:hAnsi="Times New Roman"/>
          <w:b/>
          <w:bCs/>
        </w:rPr>
        <w:t xml:space="preserve">bservation 1: </w:t>
      </w:r>
      <w:r>
        <w:rPr>
          <w:rFonts w:ascii="Times New Roman" w:eastAsiaTheme="minorEastAsia" w:hAnsi="Times New Roman"/>
          <w:b/>
          <w:bCs/>
        </w:rPr>
        <w:t>T</w:t>
      </w:r>
      <w:r w:rsidRPr="000B4B2D">
        <w:rPr>
          <w:rFonts w:ascii="Times New Roman" w:eastAsiaTheme="minorEastAsia" w:hAnsi="Times New Roman"/>
          <w:b/>
          <w:bCs/>
        </w:rPr>
        <w:t xml:space="preserve">he </w:t>
      </w:r>
      <w:r>
        <w:rPr>
          <w:rFonts w:ascii="Times New Roman" w:eastAsiaTheme="minorEastAsia" w:hAnsi="Times New Roman"/>
          <w:b/>
          <w:bCs/>
        </w:rPr>
        <w:t xml:space="preserve">resource </w:t>
      </w:r>
      <w:r w:rsidRPr="000B4B2D">
        <w:rPr>
          <w:rFonts w:ascii="Times New Roman" w:eastAsiaTheme="minorEastAsia" w:hAnsi="Times New Roman"/>
          <w:b/>
          <w:bCs/>
        </w:rPr>
        <w:t>selection can be made at the same time when BSR is triggered</w:t>
      </w:r>
      <w:r>
        <w:rPr>
          <w:rFonts w:ascii="Times New Roman" w:eastAsiaTheme="minorEastAsia" w:hAnsi="Times New Roman"/>
          <w:b/>
          <w:bCs/>
        </w:rPr>
        <w:t xml:space="preserve"> as UE has the knowledge of arrival time of configured resources</w:t>
      </w:r>
      <w:r w:rsidRPr="00D7767E">
        <w:rPr>
          <w:rFonts w:ascii="Times New Roman" w:eastAsiaTheme="minorEastAsia" w:hAnsi="Times New Roman"/>
          <w:b/>
          <w:bCs/>
        </w:rPr>
        <w:t>.</w:t>
      </w:r>
    </w:p>
    <w:p w14:paraId="005D310F" w14:textId="77777777" w:rsidR="000B4B2D" w:rsidRPr="00D7767E" w:rsidRDefault="000B4B2D" w:rsidP="000B4B2D">
      <w:pPr>
        <w:spacing w:beforeLines="50" w:before="156" w:afterLines="50" w:after="156"/>
        <w:rPr>
          <w:rFonts w:ascii="Times New Roman" w:eastAsiaTheme="minorEastAsia" w:hAnsi="Times New Roman"/>
          <w:b/>
          <w:bCs/>
        </w:rPr>
      </w:pPr>
      <w:r w:rsidRPr="00D7767E">
        <w:rPr>
          <w:rFonts w:ascii="Times New Roman" w:eastAsiaTheme="minorEastAsia" w:hAnsi="Times New Roman" w:hint="eastAsia"/>
          <w:b/>
          <w:bCs/>
        </w:rPr>
        <w:t>O</w:t>
      </w:r>
      <w:r w:rsidRPr="00D7767E">
        <w:rPr>
          <w:rFonts w:ascii="Times New Roman" w:eastAsiaTheme="minorEastAsia" w:hAnsi="Times New Roman"/>
          <w:b/>
          <w:bCs/>
        </w:rPr>
        <w:t xml:space="preserve">bservation </w:t>
      </w:r>
      <w:r>
        <w:rPr>
          <w:rFonts w:ascii="Times New Roman" w:eastAsiaTheme="minorEastAsia" w:hAnsi="Times New Roman"/>
          <w:b/>
          <w:bCs/>
        </w:rPr>
        <w:t>2</w:t>
      </w:r>
      <w:r w:rsidRPr="00D7767E">
        <w:rPr>
          <w:rFonts w:ascii="Times New Roman" w:eastAsiaTheme="minorEastAsia" w:hAnsi="Times New Roman"/>
          <w:b/>
          <w:bCs/>
        </w:rPr>
        <w:t>: If UE selects 2-step RA for BSR transmission, it is possible that UE does not fulfill the 2-step CBRA criterion after it initiates RA.</w:t>
      </w:r>
    </w:p>
    <w:p w14:paraId="2358EFA2" w14:textId="77777777" w:rsidR="00A87C3A" w:rsidRPr="00A87C3A" w:rsidRDefault="00A87C3A" w:rsidP="00160536">
      <w:pPr>
        <w:rPr>
          <w:rFonts w:ascii="Times New Roman" w:hAnsi="Times New Roman"/>
          <w:sz w:val="20"/>
          <w:szCs w:val="20"/>
          <w:lang w:val="en-GB"/>
        </w:rPr>
      </w:pPr>
      <w:r w:rsidRPr="00A87C3A">
        <w:rPr>
          <w:rFonts w:ascii="Times New Roman" w:hAnsi="Times New Roman" w:hint="eastAsia"/>
          <w:sz w:val="20"/>
          <w:szCs w:val="20"/>
          <w:lang w:val="en-GB"/>
        </w:rPr>
        <w:t>A</w:t>
      </w:r>
      <w:r w:rsidRPr="00A87C3A">
        <w:rPr>
          <w:rFonts w:ascii="Times New Roman" w:hAnsi="Times New Roman"/>
          <w:sz w:val="20"/>
          <w:szCs w:val="20"/>
          <w:lang w:val="en-GB"/>
        </w:rPr>
        <w:t>nd we propose:</w:t>
      </w:r>
    </w:p>
    <w:p w14:paraId="0D00B6E0" w14:textId="77777777" w:rsidR="000B4B2D" w:rsidRPr="00D016F6" w:rsidRDefault="000B4B2D" w:rsidP="000B4B2D">
      <w:pPr>
        <w:spacing w:beforeLines="50" w:before="156" w:afterLines="50" w:after="156"/>
        <w:rPr>
          <w:rFonts w:ascii="Times New Roman" w:eastAsiaTheme="minorEastAsia" w:hAnsi="Times New Roman"/>
          <w:b/>
          <w:bCs/>
        </w:rPr>
      </w:pPr>
      <w:r w:rsidRPr="00D016F6">
        <w:rPr>
          <w:rFonts w:ascii="Times New Roman" w:eastAsiaTheme="minorEastAsia" w:hAnsi="Times New Roman" w:hint="eastAsia"/>
          <w:b/>
          <w:bCs/>
        </w:rPr>
        <w:t>P</w:t>
      </w:r>
      <w:r w:rsidRPr="00D016F6">
        <w:rPr>
          <w:rFonts w:ascii="Times New Roman" w:eastAsiaTheme="minorEastAsia" w:hAnsi="Times New Roman"/>
          <w:b/>
          <w:bCs/>
        </w:rPr>
        <w:t>roposal 1: To determine the UL resource for BSR (CG or 2-step RA), the arrival time of the next available CG and 2-step RA resource should be considered.</w:t>
      </w:r>
      <w:r>
        <w:rPr>
          <w:rFonts w:ascii="Times New Roman" w:eastAsiaTheme="minorEastAsia" w:hAnsi="Times New Roman"/>
          <w:b/>
          <w:bCs/>
        </w:rPr>
        <w:t xml:space="preserve"> </w:t>
      </w:r>
      <w:proofErr w:type="gramStart"/>
      <w:r>
        <w:rPr>
          <w:rFonts w:ascii="Times New Roman" w:eastAsiaTheme="minorEastAsia" w:hAnsi="Times New Roman"/>
          <w:b/>
          <w:bCs/>
        </w:rPr>
        <w:t>E.g.</w:t>
      </w:r>
      <w:proofErr w:type="gramEnd"/>
      <w:r>
        <w:rPr>
          <w:rFonts w:ascii="Times New Roman" w:eastAsiaTheme="minorEastAsia" w:hAnsi="Times New Roman"/>
          <w:b/>
          <w:bCs/>
        </w:rPr>
        <w:t xml:space="preserve"> UE may choose the resource in CG and 2-step RA for BSR with earlier arrival time.</w:t>
      </w:r>
    </w:p>
    <w:p w14:paraId="6F747881" w14:textId="77777777" w:rsidR="000B4B2D" w:rsidRPr="00D7767E" w:rsidRDefault="000B4B2D" w:rsidP="000B4B2D">
      <w:pPr>
        <w:spacing w:beforeLines="50" w:before="156" w:afterLines="50" w:after="156"/>
        <w:rPr>
          <w:rFonts w:ascii="Times New Roman" w:eastAsiaTheme="minorEastAsia" w:hAnsi="Times New Roman"/>
          <w:b/>
          <w:bCs/>
        </w:rPr>
      </w:pPr>
      <w:r w:rsidRPr="00D7767E">
        <w:rPr>
          <w:rFonts w:ascii="Times New Roman" w:eastAsiaTheme="minorEastAsia" w:hAnsi="Times New Roman" w:hint="eastAsia"/>
          <w:b/>
          <w:bCs/>
        </w:rPr>
        <w:t>P</w:t>
      </w:r>
      <w:r w:rsidRPr="00D7767E">
        <w:rPr>
          <w:rFonts w:ascii="Times New Roman" w:eastAsiaTheme="minorEastAsia" w:hAnsi="Times New Roman"/>
          <w:b/>
          <w:bCs/>
        </w:rPr>
        <w:t>roposal 2: A time offset configured by network can be applied when UE choose the resource in CG and 2-step RA for BSR</w:t>
      </w:r>
      <w:r>
        <w:rPr>
          <w:rFonts w:ascii="Times New Roman" w:eastAsiaTheme="minorEastAsia" w:hAnsi="Times New Roman"/>
          <w:b/>
          <w:bCs/>
        </w:rPr>
        <w:t>.</w:t>
      </w:r>
    </w:p>
    <w:p w14:paraId="30CAEB97" w14:textId="4C843F58" w:rsidR="00B332FA" w:rsidRPr="000B4B2D" w:rsidRDefault="000B4B2D" w:rsidP="000B4B2D">
      <w:pPr>
        <w:spacing w:beforeLines="50" w:before="156" w:afterLines="50" w:after="156"/>
        <w:rPr>
          <w:rFonts w:ascii="Times New Roman" w:eastAsiaTheme="minorEastAsia" w:hAnsi="Times New Roman"/>
          <w:b/>
          <w:bCs/>
        </w:rPr>
      </w:pPr>
      <w:r w:rsidRPr="00D016F6">
        <w:rPr>
          <w:rFonts w:ascii="Times New Roman" w:eastAsiaTheme="minorEastAsia" w:hAnsi="Times New Roman" w:hint="eastAsia"/>
          <w:b/>
          <w:bCs/>
        </w:rPr>
        <w:t>P</w:t>
      </w:r>
      <w:r w:rsidRPr="00D016F6">
        <w:rPr>
          <w:rFonts w:ascii="Times New Roman" w:eastAsiaTheme="minorEastAsia" w:hAnsi="Times New Roman"/>
          <w:b/>
          <w:bCs/>
        </w:rPr>
        <w:t xml:space="preserve">roposal </w:t>
      </w:r>
      <w:r>
        <w:rPr>
          <w:rFonts w:ascii="Times New Roman" w:eastAsiaTheme="minorEastAsia" w:hAnsi="Times New Roman"/>
          <w:b/>
          <w:bCs/>
        </w:rPr>
        <w:t>3</w:t>
      </w:r>
      <w:r w:rsidRPr="00D016F6">
        <w:rPr>
          <w:rFonts w:ascii="Times New Roman" w:eastAsiaTheme="minorEastAsia" w:hAnsi="Times New Roman"/>
          <w:b/>
          <w:bCs/>
        </w:rPr>
        <w:t xml:space="preserve">: To determine the UL resource for BSR (CG or 2-step RA), </w:t>
      </w:r>
      <w:r>
        <w:rPr>
          <w:rFonts w:ascii="Times New Roman" w:eastAsiaTheme="minorEastAsia" w:hAnsi="Times New Roman"/>
          <w:b/>
          <w:bCs/>
        </w:rPr>
        <w:t>whether UE can use 2-step RA</w:t>
      </w:r>
      <w:r w:rsidRPr="00D016F6">
        <w:rPr>
          <w:rFonts w:ascii="Times New Roman" w:eastAsiaTheme="minorEastAsia" w:hAnsi="Times New Roman"/>
          <w:b/>
          <w:bCs/>
        </w:rPr>
        <w:t xml:space="preserve"> should be considered</w:t>
      </w:r>
      <w:r>
        <w:rPr>
          <w:rFonts w:ascii="Times New Roman" w:eastAsiaTheme="minorEastAsia" w:hAnsi="Times New Roman"/>
          <w:b/>
          <w:bCs/>
        </w:rPr>
        <w:t xml:space="preserve"> (whether UE is configured with 2-step CFRA resource or whether UE fulfills RSRP </w:t>
      </w:r>
      <w:r w:rsidRPr="00D7767E">
        <w:rPr>
          <w:rFonts w:ascii="Times New Roman" w:eastAsiaTheme="minorEastAsia" w:hAnsi="Times New Roman"/>
          <w:b/>
          <w:bCs/>
        </w:rPr>
        <w:t xml:space="preserve">&gt; </w:t>
      </w:r>
      <w:proofErr w:type="spellStart"/>
      <w:r w:rsidRPr="00D7767E">
        <w:rPr>
          <w:rFonts w:ascii="Times New Roman" w:eastAsiaTheme="minorEastAsia" w:hAnsi="Times New Roman"/>
          <w:b/>
          <w:bCs/>
          <w:i/>
          <w:iCs/>
        </w:rPr>
        <w:t>msgA</w:t>
      </w:r>
      <w:proofErr w:type="spellEnd"/>
      <w:r w:rsidRPr="00D7767E">
        <w:rPr>
          <w:rFonts w:ascii="Times New Roman" w:eastAsiaTheme="minorEastAsia" w:hAnsi="Times New Roman"/>
          <w:b/>
          <w:bCs/>
          <w:i/>
          <w:iCs/>
        </w:rPr>
        <w:t>-RSRP-Threshold</w:t>
      </w:r>
      <w:r w:rsidRPr="00D7767E">
        <w:rPr>
          <w:rFonts w:ascii="Times New Roman" w:eastAsiaTheme="minorEastAsia" w:hAnsi="Times New Roman"/>
          <w:b/>
          <w:bCs/>
        </w:rPr>
        <w:t>).</w:t>
      </w:r>
    </w:p>
    <w:sectPr w:rsidR="00B332FA" w:rsidRPr="000B4B2D"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2F22CC" w14:textId="77777777" w:rsidR="00354C1B" w:rsidRDefault="00354C1B">
      <w:r>
        <w:separator/>
      </w:r>
    </w:p>
  </w:endnote>
  <w:endnote w:type="continuationSeparator" w:id="0">
    <w:p w14:paraId="5224FCB6" w14:textId="77777777" w:rsidR="00354C1B" w:rsidRDefault="00354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37AA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DB4D1B4"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03D67" w14:textId="77777777" w:rsidR="00354C1B" w:rsidRDefault="00354C1B">
      <w:r>
        <w:separator/>
      </w:r>
    </w:p>
  </w:footnote>
  <w:footnote w:type="continuationSeparator" w:id="0">
    <w:p w14:paraId="25523069" w14:textId="77777777" w:rsidR="00354C1B" w:rsidRDefault="00354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902E8B"/>
    <w:multiLevelType w:val="hybridMultilevel"/>
    <w:tmpl w:val="160E8F96"/>
    <w:lvl w:ilvl="0" w:tplc="D624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544DB1"/>
    <w:multiLevelType w:val="hybridMultilevel"/>
    <w:tmpl w:val="9FFAE13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B252E1"/>
    <w:multiLevelType w:val="hybridMultilevel"/>
    <w:tmpl w:val="7FE27D2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19E67C7"/>
    <w:multiLevelType w:val="hybridMultilevel"/>
    <w:tmpl w:val="FB020002"/>
    <w:lvl w:ilvl="0" w:tplc="F8603636">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475DBE"/>
    <w:multiLevelType w:val="hybridMultilevel"/>
    <w:tmpl w:val="F3441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7C51D88"/>
    <w:multiLevelType w:val="hybridMultilevel"/>
    <w:tmpl w:val="2CFC38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A6E6B59"/>
    <w:multiLevelType w:val="hybridMultilevel"/>
    <w:tmpl w:val="F648E9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7"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D943F2"/>
    <w:multiLevelType w:val="hybridMultilevel"/>
    <w:tmpl w:val="DEBC710E"/>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0"/>
  </w:num>
  <w:num w:numId="3">
    <w:abstractNumId w:val="32"/>
  </w:num>
  <w:num w:numId="4">
    <w:abstractNumId w:val="2"/>
  </w:num>
  <w:num w:numId="5">
    <w:abstractNumId w:val="33"/>
  </w:num>
  <w:num w:numId="6">
    <w:abstractNumId w:val="15"/>
  </w:num>
  <w:num w:numId="7">
    <w:abstractNumId w:val="12"/>
  </w:num>
  <w:num w:numId="8">
    <w:abstractNumId w:val="26"/>
  </w:num>
  <w:num w:numId="9">
    <w:abstractNumId w:val="3"/>
  </w:num>
  <w:num w:numId="10">
    <w:abstractNumId w:val="22"/>
  </w:num>
  <w:num w:numId="11">
    <w:abstractNumId w:val="24"/>
  </w:num>
  <w:num w:numId="12">
    <w:abstractNumId w:val="20"/>
  </w:num>
  <w:num w:numId="13">
    <w:abstractNumId w:val="25"/>
  </w:num>
  <w:num w:numId="14">
    <w:abstractNumId w:val="14"/>
  </w:num>
  <w:num w:numId="15">
    <w:abstractNumId w:val="1"/>
  </w:num>
  <w:num w:numId="16">
    <w:abstractNumId w:val="21"/>
  </w:num>
  <w:num w:numId="17">
    <w:abstractNumId w:val="29"/>
  </w:num>
  <w:num w:numId="18">
    <w:abstractNumId w:val="23"/>
  </w:num>
  <w:num w:numId="19">
    <w:abstractNumId w:val="29"/>
  </w:num>
  <w:num w:numId="20">
    <w:abstractNumId w:val="28"/>
  </w:num>
  <w:num w:numId="21">
    <w:abstractNumId w:val="29"/>
  </w:num>
  <w:num w:numId="22">
    <w:abstractNumId w:val="10"/>
  </w:num>
  <w:num w:numId="23">
    <w:abstractNumId w:val="29"/>
  </w:num>
  <w:num w:numId="24">
    <w:abstractNumId w:val="8"/>
  </w:num>
  <w:num w:numId="25">
    <w:abstractNumId w:val="7"/>
  </w:num>
  <w:num w:numId="26">
    <w:abstractNumId w:val="17"/>
  </w:num>
  <w:num w:numId="27">
    <w:abstractNumId w:val="30"/>
  </w:num>
  <w:num w:numId="28">
    <w:abstractNumId w:val="11"/>
  </w:num>
  <w:num w:numId="29">
    <w:abstractNumId w:val="27"/>
  </w:num>
  <w:num w:numId="30">
    <w:abstractNumId w:val="13"/>
  </w:num>
  <w:num w:numId="31">
    <w:abstractNumId w:val="16"/>
  </w:num>
  <w:num w:numId="32">
    <w:abstractNumId w:val="6"/>
  </w:num>
  <w:num w:numId="33">
    <w:abstractNumId w:val="4"/>
  </w:num>
  <w:num w:numId="34">
    <w:abstractNumId w:val="9"/>
  </w:num>
  <w:num w:numId="35">
    <w:abstractNumId w:val="19"/>
  </w:num>
  <w:num w:numId="36">
    <w:abstractNumId w:val="31"/>
  </w:num>
  <w:num w:numId="3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DCB"/>
    <w:rsid w:val="00002F20"/>
    <w:rsid w:val="00003975"/>
    <w:rsid w:val="00004A15"/>
    <w:rsid w:val="00004A3F"/>
    <w:rsid w:val="00004D3A"/>
    <w:rsid w:val="00005018"/>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6256"/>
    <w:rsid w:val="00067DDF"/>
    <w:rsid w:val="00067F12"/>
    <w:rsid w:val="00070471"/>
    <w:rsid w:val="00070678"/>
    <w:rsid w:val="00070FD0"/>
    <w:rsid w:val="000711AD"/>
    <w:rsid w:val="0007166A"/>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955"/>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4B2D"/>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1DB"/>
    <w:rsid w:val="000E627D"/>
    <w:rsid w:val="000E65A3"/>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248A"/>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33EA"/>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640"/>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AF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B8C"/>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C7FAA"/>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360"/>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207"/>
    <w:rsid w:val="002216CF"/>
    <w:rsid w:val="00222408"/>
    <w:rsid w:val="00222EC3"/>
    <w:rsid w:val="002247EE"/>
    <w:rsid w:val="00224F53"/>
    <w:rsid w:val="00225649"/>
    <w:rsid w:val="00225746"/>
    <w:rsid w:val="00225840"/>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391"/>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420"/>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1A5D"/>
    <w:rsid w:val="00292834"/>
    <w:rsid w:val="00292E57"/>
    <w:rsid w:val="00293DCA"/>
    <w:rsid w:val="00294283"/>
    <w:rsid w:val="00294BEF"/>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8C7"/>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C700F"/>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B1A"/>
    <w:rsid w:val="002F5D3A"/>
    <w:rsid w:val="002F5DEA"/>
    <w:rsid w:val="002F614A"/>
    <w:rsid w:val="002F64C7"/>
    <w:rsid w:val="002F68BF"/>
    <w:rsid w:val="002F6F14"/>
    <w:rsid w:val="002F7086"/>
    <w:rsid w:val="002F7F06"/>
    <w:rsid w:val="00300003"/>
    <w:rsid w:val="003004D4"/>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23A"/>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4C1B"/>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DB8"/>
    <w:rsid w:val="00385EE2"/>
    <w:rsid w:val="00386B92"/>
    <w:rsid w:val="00386E7C"/>
    <w:rsid w:val="00387A0A"/>
    <w:rsid w:val="00387E52"/>
    <w:rsid w:val="00390869"/>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0D96"/>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0DB6"/>
    <w:rsid w:val="003D1061"/>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59E"/>
    <w:rsid w:val="003E2CE7"/>
    <w:rsid w:val="003E4BF6"/>
    <w:rsid w:val="003E5560"/>
    <w:rsid w:val="003E5641"/>
    <w:rsid w:val="003E565D"/>
    <w:rsid w:val="003E577C"/>
    <w:rsid w:val="003E5B7D"/>
    <w:rsid w:val="003E6664"/>
    <w:rsid w:val="003E7785"/>
    <w:rsid w:val="003F003E"/>
    <w:rsid w:val="003F07D3"/>
    <w:rsid w:val="003F10DC"/>
    <w:rsid w:val="003F16D0"/>
    <w:rsid w:val="003F2089"/>
    <w:rsid w:val="003F325E"/>
    <w:rsid w:val="003F3FDD"/>
    <w:rsid w:val="003F4816"/>
    <w:rsid w:val="003F5497"/>
    <w:rsid w:val="003F6E45"/>
    <w:rsid w:val="003F6E8F"/>
    <w:rsid w:val="0040046C"/>
    <w:rsid w:val="00401797"/>
    <w:rsid w:val="004025BA"/>
    <w:rsid w:val="00402969"/>
    <w:rsid w:val="00402A40"/>
    <w:rsid w:val="00405B3B"/>
    <w:rsid w:val="00406B4B"/>
    <w:rsid w:val="004071AF"/>
    <w:rsid w:val="004078AB"/>
    <w:rsid w:val="00410007"/>
    <w:rsid w:val="004115D4"/>
    <w:rsid w:val="0041205F"/>
    <w:rsid w:val="00412AD7"/>
    <w:rsid w:val="00412FBF"/>
    <w:rsid w:val="00413947"/>
    <w:rsid w:val="00413C2C"/>
    <w:rsid w:val="00413C87"/>
    <w:rsid w:val="00413DD0"/>
    <w:rsid w:val="00413DF0"/>
    <w:rsid w:val="00414C2E"/>
    <w:rsid w:val="00414C49"/>
    <w:rsid w:val="00414C54"/>
    <w:rsid w:val="00415556"/>
    <w:rsid w:val="00415626"/>
    <w:rsid w:val="00415F9B"/>
    <w:rsid w:val="00416436"/>
    <w:rsid w:val="00417B20"/>
    <w:rsid w:val="004218C2"/>
    <w:rsid w:val="00423720"/>
    <w:rsid w:val="00423ABC"/>
    <w:rsid w:val="00424108"/>
    <w:rsid w:val="0042415B"/>
    <w:rsid w:val="00424453"/>
    <w:rsid w:val="00424C3B"/>
    <w:rsid w:val="00425B79"/>
    <w:rsid w:val="0042630A"/>
    <w:rsid w:val="004264D8"/>
    <w:rsid w:val="0042662F"/>
    <w:rsid w:val="00426834"/>
    <w:rsid w:val="00426A3E"/>
    <w:rsid w:val="00426C1D"/>
    <w:rsid w:val="004275DC"/>
    <w:rsid w:val="00427D4E"/>
    <w:rsid w:val="004301D1"/>
    <w:rsid w:val="00430BB6"/>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5EAD"/>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6F3A"/>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5294"/>
    <w:rsid w:val="004863AE"/>
    <w:rsid w:val="004865BC"/>
    <w:rsid w:val="0048687E"/>
    <w:rsid w:val="00486CAA"/>
    <w:rsid w:val="00486D65"/>
    <w:rsid w:val="00487818"/>
    <w:rsid w:val="00490187"/>
    <w:rsid w:val="0049043F"/>
    <w:rsid w:val="00490D17"/>
    <w:rsid w:val="00491079"/>
    <w:rsid w:val="00491257"/>
    <w:rsid w:val="0049136E"/>
    <w:rsid w:val="00492500"/>
    <w:rsid w:val="00492F6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3F8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7E2"/>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D97"/>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18CF"/>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6DB4"/>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338"/>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002"/>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879"/>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932"/>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4CE"/>
    <w:rsid w:val="007135F4"/>
    <w:rsid w:val="007138C2"/>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236"/>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4813"/>
    <w:rsid w:val="00765146"/>
    <w:rsid w:val="007654AA"/>
    <w:rsid w:val="007654EC"/>
    <w:rsid w:val="00765F63"/>
    <w:rsid w:val="00765F9B"/>
    <w:rsid w:val="00766387"/>
    <w:rsid w:val="0076769A"/>
    <w:rsid w:val="007677DD"/>
    <w:rsid w:val="00767804"/>
    <w:rsid w:val="0076786E"/>
    <w:rsid w:val="00770350"/>
    <w:rsid w:val="00770390"/>
    <w:rsid w:val="00770585"/>
    <w:rsid w:val="00770DA4"/>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D4E"/>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6C4"/>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2B6"/>
    <w:rsid w:val="00822B33"/>
    <w:rsid w:val="00822F8F"/>
    <w:rsid w:val="008237F4"/>
    <w:rsid w:val="00823FA6"/>
    <w:rsid w:val="008240A5"/>
    <w:rsid w:val="00824195"/>
    <w:rsid w:val="00824529"/>
    <w:rsid w:val="0082600F"/>
    <w:rsid w:val="008266B3"/>
    <w:rsid w:val="00826B80"/>
    <w:rsid w:val="008275C3"/>
    <w:rsid w:val="0082779D"/>
    <w:rsid w:val="00831277"/>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41BD"/>
    <w:rsid w:val="008763C9"/>
    <w:rsid w:val="0087641C"/>
    <w:rsid w:val="008766A3"/>
    <w:rsid w:val="0087680A"/>
    <w:rsid w:val="00876E1B"/>
    <w:rsid w:val="008777F7"/>
    <w:rsid w:val="00877A21"/>
    <w:rsid w:val="00877BCA"/>
    <w:rsid w:val="00877E3B"/>
    <w:rsid w:val="008818C6"/>
    <w:rsid w:val="0088198E"/>
    <w:rsid w:val="00881CBA"/>
    <w:rsid w:val="00881DAE"/>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5FC"/>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A25"/>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0D1"/>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8A5"/>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536"/>
    <w:rsid w:val="009F47BD"/>
    <w:rsid w:val="009F4CCE"/>
    <w:rsid w:val="009F4DA4"/>
    <w:rsid w:val="009F4DC0"/>
    <w:rsid w:val="009F5112"/>
    <w:rsid w:val="009F5388"/>
    <w:rsid w:val="009F5CE2"/>
    <w:rsid w:val="009F5F3B"/>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100A4"/>
    <w:rsid w:val="00A105C8"/>
    <w:rsid w:val="00A10B99"/>
    <w:rsid w:val="00A10E34"/>
    <w:rsid w:val="00A11BBA"/>
    <w:rsid w:val="00A1379D"/>
    <w:rsid w:val="00A13CE2"/>
    <w:rsid w:val="00A14BA4"/>
    <w:rsid w:val="00A14DCD"/>
    <w:rsid w:val="00A14DF7"/>
    <w:rsid w:val="00A15B81"/>
    <w:rsid w:val="00A15EC1"/>
    <w:rsid w:val="00A15FA2"/>
    <w:rsid w:val="00A161B7"/>
    <w:rsid w:val="00A162AC"/>
    <w:rsid w:val="00A176B0"/>
    <w:rsid w:val="00A20018"/>
    <w:rsid w:val="00A20043"/>
    <w:rsid w:val="00A21499"/>
    <w:rsid w:val="00A21FA0"/>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DF"/>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87C3A"/>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376"/>
    <w:rsid w:val="00AE5447"/>
    <w:rsid w:val="00AE5C6F"/>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260"/>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581"/>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1BC"/>
    <w:rsid w:val="00B3439E"/>
    <w:rsid w:val="00B34AE9"/>
    <w:rsid w:val="00B3576E"/>
    <w:rsid w:val="00B35E44"/>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AA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62FA"/>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844"/>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1CF"/>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8F0"/>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23E"/>
    <w:rsid w:val="00C64DD4"/>
    <w:rsid w:val="00C659F6"/>
    <w:rsid w:val="00C65F87"/>
    <w:rsid w:val="00C66086"/>
    <w:rsid w:val="00C663AB"/>
    <w:rsid w:val="00C66EF4"/>
    <w:rsid w:val="00C674B2"/>
    <w:rsid w:val="00C67926"/>
    <w:rsid w:val="00C701EF"/>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09D"/>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99A"/>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36A5"/>
    <w:rsid w:val="00CF47D4"/>
    <w:rsid w:val="00CF5B00"/>
    <w:rsid w:val="00CF62CC"/>
    <w:rsid w:val="00CF6889"/>
    <w:rsid w:val="00CF6C6B"/>
    <w:rsid w:val="00CF76D0"/>
    <w:rsid w:val="00D00618"/>
    <w:rsid w:val="00D00A1C"/>
    <w:rsid w:val="00D00DE8"/>
    <w:rsid w:val="00D016F6"/>
    <w:rsid w:val="00D0316F"/>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2F47"/>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6B4"/>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67E"/>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7C1"/>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1C27"/>
    <w:rsid w:val="00DD2124"/>
    <w:rsid w:val="00DD2D31"/>
    <w:rsid w:val="00DD3041"/>
    <w:rsid w:val="00DD357F"/>
    <w:rsid w:val="00DD40BC"/>
    <w:rsid w:val="00DD4912"/>
    <w:rsid w:val="00DD4BFB"/>
    <w:rsid w:val="00DD5636"/>
    <w:rsid w:val="00DD61D5"/>
    <w:rsid w:val="00DD67E4"/>
    <w:rsid w:val="00DD6CC9"/>
    <w:rsid w:val="00DD6F64"/>
    <w:rsid w:val="00DD7C98"/>
    <w:rsid w:val="00DD7CA7"/>
    <w:rsid w:val="00DD7D7D"/>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4A4A"/>
    <w:rsid w:val="00E05134"/>
    <w:rsid w:val="00E052E8"/>
    <w:rsid w:val="00E05D91"/>
    <w:rsid w:val="00E06758"/>
    <w:rsid w:val="00E06C5D"/>
    <w:rsid w:val="00E06F71"/>
    <w:rsid w:val="00E07F6D"/>
    <w:rsid w:val="00E10474"/>
    <w:rsid w:val="00E10847"/>
    <w:rsid w:val="00E1195E"/>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4DC2"/>
    <w:rsid w:val="00E35B95"/>
    <w:rsid w:val="00E364E5"/>
    <w:rsid w:val="00E36AC7"/>
    <w:rsid w:val="00E36B3C"/>
    <w:rsid w:val="00E370BD"/>
    <w:rsid w:val="00E37A94"/>
    <w:rsid w:val="00E4015F"/>
    <w:rsid w:val="00E41158"/>
    <w:rsid w:val="00E421BA"/>
    <w:rsid w:val="00E42292"/>
    <w:rsid w:val="00E433E4"/>
    <w:rsid w:val="00E43E9B"/>
    <w:rsid w:val="00E451A6"/>
    <w:rsid w:val="00E467BD"/>
    <w:rsid w:val="00E46A8D"/>
    <w:rsid w:val="00E4715E"/>
    <w:rsid w:val="00E4768E"/>
    <w:rsid w:val="00E47F10"/>
    <w:rsid w:val="00E50274"/>
    <w:rsid w:val="00E50F2A"/>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D90"/>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20"/>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5F9"/>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076"/>
    <w:rsid w:val="00ED4964"/>
    <w:rsid w:val="00ED4A95"/>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1E94"/>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0FB0"/>
    <w:rsid w:val="00F81EA7"/>
    <w:rsid w:val="00F82449"/>
    <w:rsid w:val="00F82998"/>
    <w:rsid w:val="00F831F6"/>
    <w:rsid w:val="00F83564"/>
    <w:rsid w:val="00F8398B"/>
    <w:rsid w:val="00F83A24"/>
    <w:rsid w:val="00F83C23"/>
    <w:rsid w:val="00F84D35"/>
    <w:rsid w:val="00F8511C"/>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817"/>
    <w:rsid w:val="00F96C11"/>
    <w:rsid w:val="00F97070"/>
    <w:rsid w:val="00F97DBE"/>
    <w:rsid w:val="00FA10EE"/>
    <w:rsid w:val="00FA1668"/>
    <w:rsid w:val="00FA2C96"/>
    <w:rsid w:val="00FA2D73"/>
    <w:rsid w:val="00FA2DF6"/>
    <w:rsid w:val="00FA2E9C"/>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6D0"/>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6DB"/>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615E817"/>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uiPriority w:val="99"/>
    <w:qFormat/>
    <w:locked/>
    <w:rsid w:val="0010484A"/>
    <w:rPr>
      <w:rFonts w:ascii="Arial" w:hAnsi="Arial" w:cs="Arial"/>
      <w:lang w:eastAsia="en-GB"/>
    </w:rPr>
  </w:style>
  <w:style w:type="paragraph" w:customStyle="1" w:styleId="Doc-title">
    <w:name w:val="Doc-title"/>
    <w:basedOn w:val="a"/>
    <w:link w:val="Doc-titleChar"/>
    <w:uiPriority w:val="99"/>
    <w:qFormat/>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paragraph" w:styleId="TOC3">
    <w:name w:val="toc 3"/>
    <w:basedOn w:val="a"/>
    <w:next w:val="a"/>
    <w:autoRedefine/>
    <w:semiHidden/>
    <w:rsid w:val="00D967C1"/>
    <w:pPr>
      <w:widowControl/>
      <w:tabs>
        <w:tab w:val="num" w:pos="1622"/>
      </w:tabs>
      <w:ind w:left="1622" w:hanging="363"/>
      <w:jc w:val="left"/>
    </w:pPr>
    <w:rPr>
      <w:rFonts w:ascii="Times New Roman" w:eastAsia="Times New Roman" w:hAnsi="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560E97-6D07-4DCB-8A50-7EECA4F34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3</Pages>
  <Words>1095</Words>
  <Characters>6243</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Lenovo_Lianhai</cp:lastModifiedBy>
  <cp:revision>58</cp:revision>
  <cp:lastPrinted>2012-10-30T00:20:00Z</cp:lastPrinted>
  <dcterms:created xsi:type="dcterms:W3CDTF">2020-08-03T07:44:00Z</dcterms:created>
  <dcterms:modified xsi:type="dcterms:W3CDTF">2021-08-06T02:39:00Z</dcterms:modified>
</cp:coreProperties>
</file>